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A3A9C" w14:textId="77777777" w:rsidR="00AD0139" w:rsidRPr="00332F70" w:rsidRDefault="00AD0139" w:rsidP="00AD0139">
      <w:pPr>
        <w:tabs>
          <w:tab w:val="left" w:pos="4863"/>
          <w:tab w:val="center" w:pos="5233"/>
        </w:tabs>
        <w:spacing w:after="0"/>
        <w:jc w:val="both"/>
        <w:rPr>
          <w:b/>
          <w:color w:val="FF0000"/>
          <w:sz w:val="36"/>
          <w:szCs w:val="36"/>
        </w:rPr>
      </w:pPr>
      <w:r w:rsidRPr="00332F70">
        <w:rPr>
          <w:b/>
          <w:i/>
          <w:color w:val="FF0000"/>
          <w:sz w:val="36"/>
          <w:szCs w:val="36"/>
        </w:rPr>
        <w:t>Perspectives</w:t>
      </w:r>
      <w:r w:rsidRPr="00332F70">
        <w:rPr>
          <w:b/>
          <w:color w:val="FF0000"/>
          <w:sz w:val="36"/>
          <w:szCs w:val="36"/>
        </w:rPr>
        <w:t xml:space="preserve"> : </w:t>
      </w:r>
    </w:p>
    <w:p w14:paraId="17F7737A" w14:textId="77777777" w:rsidR="00AD0139" w:rsidRPr="001B4D8C" w:rsidRDefault="00AD0139" w:rsidP="00AD0139">
      <w:pPr>
        <w:tabs>
          <w:tab w:val="left" w:pos="4863"/>
          <w:tab w:val="center" w:pos="5233"/>
        </w:tabs>
        <w:spacing w:after="0"/>
        <w:jc w:val="both"/>
        <w:rPr>
          <w:b/>
          <w:color w:val="000000" w:themeColor="text1"/>
          <w:sz w:val="28"/>
          <w:szCs w:val="36"/>
        </w:rPr>
      </w:pPr>
      <w:r w:rsidRPr="00332F70">
        <w:rPr>
          <w:b/>
          <w:color w:val="FF0000"/>
          <w:sz w:val="28"/>
          <w:szCs w:val="36"/>
        </w:rPr>
        <w:t>Des Églises, une mission</w:t>
      </w:r>
    </w:p>
    <w:p w14:paraId="0B15CC17" w14:textId="77777777" w:rsidR="009A6728" w:rsidRPr="00EE6E1F" w:rsidRDefault="005017AB" w:rsidP="00234B7C">
      <w:pPr>
        <w:spacing w:after="0"/>
        <w:rPr>
          <w:sz w:val="28"/>
        </w:rPr>
      </w:pPr>
      <w:r w:rsidRPr="00EE6E1F">
        <w:rPr>
          <w:sz w:val="28"/>
        </w:rPr>
        <w:t>2, Rue Schlumberger</w:t>
      </w:r>
    </w:p>
    <w:p w14:paraId="5E434DBE" w14:textId="77777777" w:rsidR="009A6728" w:rsidRPr="00EE6E1F" w:rsidRDefault="005017AB" w:rsidP="00234B7C">
      <w:pPr>
        <w:spacing w:after="0"/>
        <w:rPr>
          <w:sz w:val="28"/>
        </w:rPr>
      </w:pPr>
      <w:r w:rsidRPr="00EE6E1F">
        <w:rPr>
          <w:sz w:val="28"/>
        </w:rPr>
        <w:t>68100 MULHOUSE</w:t>
      </w:r>
    </w:p>
    <w:tbl>
      <w:tblPr>
        <w:tblpPr w:leftFromText="187" w:rightFromText="187" w:vertAnchor="page" w:horzAnchor="page" w:tblpX="2006" w:tblpY="2525"/>
        <w:tblW w:w="3857" w:type="pct"/>
        <w:tblLook w:val="04A0" w:firstRow="1" w:lastRow="0" w:firstColumn="1" w:lastColumn="0" w:noHBand="0" w:noVBand="1"/>
      </w:tblPr>
      <w:tblGrid>
        <w:gridCol w:w="8074"/>
      </w:tblGrid>
      <w:tr w:rsidR="00313F28" w:rsidRPr="00EE6E1F" w14:paraId="5FBF8443" w14:textId="77777777" w:rsidTr="00313F28">
        <w:trPr>
          <w:trHeight w:val="833"/>
        </w:trPr>
        <w:tc>
          <w:tcPr>
            <w:tcW w:w="8074" w:type="dxa"/>
            <w:tcMar>
              <w:top w:w="216" w:type="dxa"/>
              <w:left w:w="115" w:type="dxa"/>
              <w:bottom w:w="216" w:type="dxa"/>
              <w:right w:w="115" w:type="dxa"/>
            </w:tcMar>
          </w:tcPr>
          <w:p w14:paraId="570A657D" w14:textId="77777777" w:rsidR="00C567F1" w:rsidRPr="00D612EF" w:rsidRDefault="00C567F1" w:rsidP="00313F28">
            <w:pPr>
              <w:pStyle w:val="Tramemoyenne1-Accent11"/>
              <w:jc w:val="center"/>
              <w:rPr>
                <w:sz w:val="24"/>
              </w:rPr>
            </w:pPr>
          </w:p>
          <w:p w14:paraId="44E442BA" w14:textId="77777777" w:rsidR="001F0E8D" w:rsidRPr="00EE6E1F" w:rsidRDefault="001F0E8D" w:rsidP="00313F28">
            <w:pPr>
              <w:pStyle w:val="Tramemoyenne1-Accent11"/>
              <w:jc w:val="center"/>
            </w:pPr>
          </w:p>
          <w:p w14:paraId="03E0BD01" w14:textId="77777777" w:rsidR="00313F28" w:rsidRPr="00EE6E1F" w:rsidRDefault="00313F28" w:rsidP="00DA0C27">
            <w:pPr>
              <w:pStyle w:val="Tramemoyenne1-Accent11"/>
              <w:jc w:val="center"/>
            </w:pPr>
          </w:p>
        </w:tc>
      </w:tr>
    </w:tbl>
    <w:p w14:paraId="5141E152" w14:textId="77777777" w:rsidR="009A6728" w:rsidRPr="00EE6E1F" w:rsidRDefault="009A6728" w:rsidP="00234B7C">
      <w:pPr>
        <w:jc w:val="center"/>
      </w:pPr>
    </w:p>
    <w:p w14:paraId="676DDE9A" w14:textId="77777777" w:rsidR="00E10CD9" w:rsidRPr="00EE6E1F" w:rsidRDefault="00E10CD9" w:rsidP="00234B7C">
      <w:pPr>
        <w:jc w:val="center"/>
      </w:pPr>
    </w:p>
    <w:p w14:paraId="7D01B5A6" w14:textId="77777777" w:rsidR="00E10CD9" w:rsidRPr="00EE6E1F" w:rsidRDefault="00E10CD9" w:rsidP="00234B7C">
      <w:pPr>
        <w:jc w:val="center"/>
      </w:pPr>
    </w:p>
    <w:p w14:paraId="45A29D3C" w14:textId="77777777" w:rsidR="00E10CD9" w:rsidRPr="00EE6E1F" w:rsidRDefault="00E10CD9" w:rsidP="00234B7C">
      <w:pPr>
        <w:jc w:val="center"/>
      </w:pPr>
    </w:p>
    <w:p w14:paraId="0A76F16C" w14:textId="77777777" w:rsidR="009A6728" w:rsidRPr="00EE6E1F" w:rsidRDefault="009A6728" w:rsidP="00234B7C">
      <w:pPr>
        <w:jc w:val="center"/>
      </w:pPr>
    </w:p>
    <w:p w14:paraId="101881EC" w14:textId="77777777" w:rsidR="009A6728" w:rsidRPr="00EE6E1F" w:rsidRDefault="005017AB" w:rsidP="00234B7C">
      <w:pPr>
        <w:pStyle w:val="Titre"/>
        <w:jc w:val="center"/>
        <w:rPr>
          <w:sz w:val="36"/>
        </w:rPr>
      </w:pPr>
      <w:r w:rsidRPr="00EE6E1F">
        <w:rPr>
          <w:sz w:val="36"/>
        </w:rPr>
        <w:t>Projet 0</w:t>
      </w:r>
      <w:r w:rsidR="009E640A" w:rsidRPr="00EE6E1F">
        <w:rPr>
          <w:sz w:val="36"/>
        </w:rPr>
        <w:t>1</w:t>
      </w:r>
      <w:r w:rsidR="00466E01" w:rsidRPr="00EE6E1F">
        <w:rPr>
          <w:sz w:val="36"/>
        </w:rPr>
        <w:t xml:space="preserve"> </w:t>
      </w:r>
    </w:p>
    <w:p w14:paraId="173CEB5E" w14:textId="77777777" w:rsidR="009A6728" w:rsidRPr="00AD0139" w:rsidRDefault="002160D9" w:rsidP="002160D9">
      <w:pPr>
        <w:pStyle w:val="Titre"/>
        <w:jc w:val="center"/>
        <w:rPr>
          <w:color w:val="000000"/>
          <w:sz w:val="52"/>
        </w:rPr>
      </w:pPr>
      <w:r w:rsidRPr="00AD0139">
        <w:rPr>
          <w:color w:val="000000"/>
          <w:sz w:val="52"/>
        </w:rPr>
        <w:t>Annexe</w:t>
      </w:r>
      <w:r w:rsidR="00516E7B" w:rsidRPr="00AD0139">
        <w:rPr>
          <w:color w:val="000000"/>
          <w:sz w:val="52"/>
        </w:rPr>
        <w:t xml:space="preserve"> 1</w:t>
      </w:r>
    </w:p>
    <w:p w14:paraId="171E2435" w14:textId="77777777" w:rsidR="007800A4" w:rsidRPr="00AD0139" w:rsidRDefault="00BE2EE8" w:rsidP="00516E7B">
      <w:pPr>
        <w:jc w:val="center"/>
        <w:rPr>
          <w:i/>
          <w:sz w:val="56"/>
        </w:rPr>
      </w:pPr>
      <w:r w:rsidRPr="00AD0139">
        <w:rPr>
          <w:i/>
          <w:sz w:val="56"/>
        </w:rPr>
        <w:t>Gestion</w:t>
      </w:r>
      <w:r w:rsidR="00516E7B" w:rsidRPr="00AD0139">
        <w:rPr>
          <w:i/>
          <w:sz w:val="56"/>
        </w:rPr>
        <w:t xml:space="preserve"> financière </w:t>
      </w:r>
      <w:r w:rsidR="007800A4" w:rsidRPr="00AD0139">
        <w:rPr>
          <w:i/>
          <w:sz w:val="56"/>
        </w:rPr>
        <w:t xml:space="preserve">et administrative </w:t>
      </w:r>
    </w:p>
    <w:p w14:paraId="7A5FBB6D" w14:textId="77777777" w:rsidR="00516E7B" w:rsidRPr="00AD0139" w:rsidRDefault="00516E7B" w:rsidP="00516E7B">
      <w:pPr>
        <w:jc w:val="center"/>
        <w:rPr>
          <w:i/>
          <w:sz w:val="56"/>
        </w:rPr>
      </w:pPr>
      <w:r w:rsidRPr="00AD0139">
        <w:rPr>
          <w:i/>
          <w:sz w:val="56"/>
        </w:rPr>
        <w:t xml:space="preserve">de </w:t>
      </w:r>
      <w:r w:rsidR="00AD0139" w:rsidRPr="00AD0139">
        <w:rPr>
          <w:i/>
          <w:sz w:val="56"/>
        </w:rPr>
        <w:t>PERSPECTIVES</w:t>
      </w:r>
    </w:p>
    <w:p w14:paraId="45A62AF3" w14:textId="77777777" w:rsidR="00313F28" w:rsidRPr="00EE6E1F" w:rsidRDefault="00313F28" w:rsidP="00234B7C">
      <w:pPr>
        <w:jc w:val="center"/>
      </w:pPr>
    </w:p>
    <w:p w14:paraId="0388AC1D" w14:textId="6FF49789" w:rsidR="00B11173" w:rsidRDefault="00234B7C" w:rsidP="00234B7C">
      <w:pPr>
        <w:jc w:val="center"/>
      </w:pPr>
      <w:r w:rsidRPr="00EE6E1F">
        <w:t xml:space="preserve"> </w:t>
      </w:r>
      <w:r w:rsidR="005017AB" w:rsidRPr="00EE6E1F">
        <w:t>(</w:t>
      </w:r>
      <w:r w:rsidR="00DA0C27">
        <w:t>adopté</w:t>
      </w:r>
      <w:r w:rsidR="005017AB" w:rsidRPr="00EE6E1F">
        <w:t xml:space="preserve"> par l'Assemblée Générale du </w:t>
      </w:r>
      <w:r w:rsidR="00587C8E">
        <w:t>11 mai 2018</w:t>
      </w:r>
      <w:r w:rsidR="00B11173">
        <w:t>)</w:t>
      </w:r>
    </w:p>
    <w:p w14:paraId="12CA8AEA" w14:textId="7EAA8F6B" w:rsidR="009A6728" w:rsidRPr="00EE6E1F" w:rsidRDefault="00B11173" w:rsidP="00234B7C">
      <w:pPr>
        <w:jc w:val="center"/>
      </w:pPr>
      <w:r>
        <w:t xml:space="preserve">(Révisé et adopté par l’Assemblée générale du </w:t>
      </w:r>
      <w:r w:rsidR="002C7C71">
        <w:t xml:space="preserve">08 juin </w:t>
      </w:r>
      <w:r>
        <w:t>2020</w:t>
      </w:r>
      <w:r w:rsidR="00CB6FB0" w:rsidRPr="00EE6E1F">
        <w:t>)</w:t>
      </w:r>
    </w:p>
    <w:p w14:paraId="7F3FF64A" w14:textId="77777777" w:rsidR="009A6728" w:rsidRPr="00AD0139" w:rsidRDefault="009A6728" w:rsidP="00234B7C">
      <w:pPr>
        <w:jc w:val="center"/>
        <w:rPr>
          <w:color w:val="000000" w:themeColor="text1"/>
        </w:rPr>
      </w:pPr>
    </w:p>
    <w:p w14:paraId="53D8796E" w14:textId="77777777" w:rsidR="00E10CD9" w:rsidRPr="00EE6E1F" w:rsidRDefault="00E10CD9" w:rsidP="00234B7C">
      <w:pPr>
        <w:jc w:val="center"/>
      </w:pPr>
    </w:p>
    <w:p w14:paraId="32B7573D" w14:textId="77777777" w:rsidR="00234B7C" w:rsidRDefault="00234B7C" w:rsidP="00234B7C">
      <w:pPr>
        <w:jc w:val="center"/>
        <w:rPr>
          <w:b/>
          <w:sz w:val="24"/>
        </w:rPr>
      </w:pPr>
    </w:p>
    <w:p w14:paraId="3E9A96AD" w14:textId="77777777" w:rsidR="00D112FD" w:rsidRDefault="00D112FD" w:rsidP="00234B7C">
      <w:pPr>
        <w:jc w:val="center"/>
        <w:rPr>
          <w:b/>
          <w:sz w:val="24"/>
        </w:rPr>
      </w:pPr>
    </w:p>
    <w:p w14:paraId="4B934AAE" w14:textId="77777777" w:rsidR="00D112FD" w:rsidRPr="00EE6E1F" w:rsidRDefault="00D112FD" w:rsidP="00234B7C">
      <w:pPr>
        <w:jc w:val="center"/>
      </w:pPr>
    </w:p>
    <w:p w14:paraId="6CA4DB43" w14:textId="77777777" w:rsidR="00234B7C" w:rsidRPr="00EE6E1F" w:rsidRDefault="00234B7C" w:rsidP="00234B7C">
      <w:pPr>
        <w:jc w:val="center"/>
      </w:pPr>
    </w:p>
    <w:p w14:paraId="0B7C8251" w14:textId="77777777" w:rsidR="00234B7C" w:rsidRPr="00EE6E1F" w:rsidRDefault="00234B7C" w:rsidP="00234B7C">
      <w:pPr>
        <w:jc w:val="center"/>
      </w:pPr>
    </w:p>
    <w:p w14:paraId="42A02356" w14:textId="77777777" w:rsidR="00234B7C" w:rsidRPr="00EE6E1F" w:rsidRDefault="00234B7C" w:rsidP="00234B7C">
      <w:pPr>
        <w:jc w:val="center"/>
      </w:pPr>
    </w:p>
    <w:p w14:paraId="14785FC7" w14:textId="77777777" w:rsidR="00234B7C" w:rsidRPr="00EE6E1F" w:rsidRDefault="00234B7C" w:rsidP="00234B7C">
      <w:pPr>
        <w:jc w:val="center"/>
      </w:pPr>
    </w:p>
    <w:p w14:paraId="68FF1E59" w14:textId="77777777" w:rsidR="00E10CD9" w:rsidRPr="00EE6E1F" w:rsidRDefault="00E10CD9" w:rsidP="00234B7C">
      <w:pPr>
        <w:jc w:val="center"/>
      </w:pPr>
    </w:p>
    <w:p w14:paraId="1E3C19FF" w14:textId="77777777" w:rsidR="00E10CD9" w:rsidRPr="00EE6E1F" w:rsidRDefault="00E10CD9" w:rsidP="00234B7C">
      <w:pPr>
        <w:jc w:val="center"/>
      </w:pPr>
    </w:p>
    <w:p w14:paraId="02BE0111" w14:textId="77777777" w:rsidR="00E741E9" w:rsidRPr="00EE6E1F" w:rsidRDefault="00E741E9" w:rsidP="00234B7C">
      <w:pPr>
        <w:jc w:val="center"/>
      </w:pPr>
    </w:p>
    <w:p w14:paraId="4E3B89D8" w14:textId="77777777" w:rsidR="00A2139A" w:rsidRPr="00EE6E1F" w:rsidRDefault="00A2139A" w:rsidP="00234B7C">
      <w:pPr>
        <w:jc w:val="center"/>
      </w:pPr>
    </w:p>
    <w:p w14:paraId="5D2404CD" w14:textId="77777777" w:rsidR="009A6728" w:rsidRPr="00EE6E1F" w:rsidRDefault="009A6728" w:rsidP="00234B7C">
      <w:pPr>
        <w:jc w:val="center"/>
      </w:pPr>
    </w:p>
    <w:p w14:paraId="49D91B71" w14:textId="77777777" w:rsidR="00234B7C" w:rsidRPr="00EE6E1F" w:rsidRDefault="00234B7C" w:rsidP="00234B7C">
      <w:pPr>
        <w:jc w:val="center"/>
      </w:pPr>
    </w:p>
    <w:p w14:paraId="28FE9844" w14:textId="77777777" w:rsidR="00234B7C" w:rsidRPr="00EE6E1F" w:rsidRDefault="00234B7C" w:rsidP="00234B7C">
      <w:pPr>
        <w:jc w:val="center"/>
      </w:pPr>
    </w:p>
    <w:p w14:paraId="4A2436DA" w14:textId="77777777" w:rsidR="00234B7C" w:rsidRDefault="00234B7C" w:rsidP="00234B7C">
      <w:pPr>
        <w:jc w:val="center"/>
      </w:pPr>
    </w:p>
    <w:p w14:paraId="6A593457" w14:textId="77777777" w:rsidR="00F810AD" w:rsidRPr="00EE6E1F" w:rsidRDefault="00F810AD" w:rsidP="00234B7C">
      <w:pPr>
        <w:jc w:val="center"/>
      </w:pPr>
    </w:p>
    <w:p w14:paraId="7B39E410" w14:textId="77777777" w:rsidR="00234B7C" w:rsidRPr="00EE6E1F" w:rsidRDefault="00234B7C" w:rsidP="00234B7C">
      <w:pPr>
        <w:jc w:val="center"/>
      </w:pPr>
    </w:p>
    <w:p w14:paraId="76EF40AE" w14:textId="77777777" w:rsidR="00313F28" w:rsidRPr="00EE6E1F" w:rsidRDefault="00313F28" w:rsidP="00234B7C">
      <w:pPr>
        <w:jc w:val="center"/>
      </w:pPr>
    </w:p>
    <w:p w14:paraId="5391519D" w14:textId="77777777" w:rsidR="00313F28" w:rsidRPr="00EE6E1F" w:rsidRDefault="00313F28" w:rsidP="00234B7C">
      <w:pPr>
        <w:jc w:val="center"/>
      </w:pPr>
    </w:p>
    <w:p w14:paraId="08F4DE5D" w14:textId="77777777" w:rsidR="00234B7C" w:rsidRPr="00EE6E1F" w:rsidRDefault="00234B7C" w:rsidP="00234B7C">
      <w:pPr>
        <w:jc w:val="center"/>
      </w:pPr>
    </w:p>
    <w:p w14:paraId="35033F99" w14:textId="77777777" w:rsidR="009A6728" w:rsidRPr="00EE6E1F" w:rsidRDefault="005017AB" w:rsidP="00234B7C">
      <w:pPr>
        <w:jc w:val="center"/>
      </w:pPr>
      <w:r w:rsidRPr="00EE6E1F">
        <w:t>Association de droit local à but exclusivement cultuel</w:t>
      </w:r>
    </w:p>
    <w:p w14:paraId="58AB91B2" w14:textId="77777777" w:rsidR="009A6728" w:rsidRPr="00EE6E1F" w:rsidRDefault="005017AB" w:rsidP="00234B7C">
      <w:pPr>
        <w:jc w:val="center"/>
      </w:pPr>
      <w:r w:rsidRPr="00EE6E1F">
        <w:t xml:space="preserve">Inscrite au Registre des Associations près du Tribunal d'Instance de Mulhouse </w:t>
      </w:r>
      <w:r w:rsidRPr="000B53E2">
        <w:t xml:space="preserve">volume </w:t>
      </w:r>
      <w:r w:rsidR="001B18B2" w:rsidRPr="000B53E2">
        <w:t>93</w:t>
      </w:r>
      <w:r w:rsidRPr="000B53E2">
        <w:t xml:space="preserve">, folio </w:t>
      </w:r>
      <w:r w:rsidR="001B18B2" w:rsidRPr="000B53E2">
        <w:t>203</w:t>
      </w:r>
    </w:p>
    <w:p w14:paraId="49012D95" w14:textId="77777777" w:rsidR="0092196B" w:rsidRDefault="005017AB" w:rsidP="00417F95">
      <w:pPr>
        <w:jc w:val="center"/>
      </w:pPr>
      <w:r w:rsidRPr="00EE6E1F">
        <w:t>Membre du Conseil National des Évangéliques de France (CNEF) et du Réseau FEF</w:t>
      </w:r>
    </w:p>
    <w:p w14:paraId="4D3E97C0" w14:textId="77777777" w:rsidR="002C78F7" w:rsidRDefault="002C78F7" w:rsidP="00417F95">
      <w:pPr>
        <w:jc w:val="center"/>
      </w:pPr>
    </w:p>
    <w:p w14:paraId="75508CCB" w14:textId="77777777" w:rsidR="00BE2EE8" w:rsidRDefault="00BE2EE8" w:rsidP="00BE2EE8">
      <w:pPr>
        <w:pStyle w:val="Titre1"/>
      </w:pPr>
      <w:r>
        <w:lastRenderedPageBreak/>
        <w:t>Introduction</w:t>
      </w:r>
    </w:p>
    <w:p w14:paraId="2E36451A" w14:textId="77777777" w:rsidR="00372330" w:rsidRDefault="00AD0139" w:rsidP="00995600">
      <w:pPr>
        <w:spacing w:before="240" w:after="0"/>
        <w:jc w:val="both"/>
      </w:pPr>
      <w:r w:rsidRPr="00AD0139">
        <w:rPr>
          <w:i/>
          <w:color w:val="000000" w:themeColor="text1"/>
        </w:rPr>
        <w:t>PERSPECTIVES</w:t>
      </w:r>
      <w:r w:rsidR="00995600">
        <w:t xml:space="preserve"> </w:t>
      </w:r>
      <w:r w:rsidR="00372330">
        <w:t xml:space="preserve">est conscient que </w:t>
      </w:r>
      <w:r w:rsidR="00995600">
        <w:t xml:space="preserve">ses Églises locales </w:t>
      </w:r>
      <w:r w:rsidR="00372330">
        <w:t xml:space="preserve">et elle-même </w:t>
      </w:r>
      <w:r w:rsidR="00995600">
        <w:t xml:space="preserve">vivent par la grâce de </w:t>
      </w:r>
      <w:r w:rsidR="00C5638B">
        <w:t>leur</w:t>
      </w:r>
      <w:r w:rsidR="00995600">
        <w:t xml:space="preserve"> Maître</w:t>
      </w:r>
      <w:r w:rsidR="00372330">
        <w:t>, Jésus Christ</w:t>
      </w:r>
      <w:r w:rsidR="00995600">
        <w:t xml:space="preserve">. </w:t>
      </w:r>
    </w:p>
    <w:p w14:paraId="7305CBF0" w14:textId="77777777" w:rsidR="00995600" w:rsidRDefault="00223012" w:rsidP="00995600">
      <w:pPr>
        <w:spacing w:before="240" w:after="0"/>
        <w:jc w:val="both"/>
      </w:pPr>
      <w:r>
        <w:t xml:space="preserve">Pour </w:t>
      </w:r>
      <w:r w:rsidR="00995600">
        <w:t>remplir sa mission</w:t>
      </w:r>
      <w:r>
        <w:t xml:space="preserve">, </w:t>
      </w:r>
      <w:r w:rsidR="00AD0139" w:rsidRPr="00AD0139">
        <w:rPr>
          <w:i/>
          <w:color w:val="000000" w:themeColor="text1"/>
        </w:rPr>
        <w:t>PERSPECTIVES</w:t>
      </w:r>
      <w:r>
        <w:t xml:space="preserve"> et les </w:t>
      </w:r>
      <w:r w:rsidR="00995600">
        <w:t xml:space="preserve">Églises locales ont besoin des moyens et </w:t>
      </w:r>
      <w:r>
        <w:t>d’</w:t>
      </w:r>
      <w:r w:rsidR="00995600">
        <w:t xml:space="preserve">outils de travail nécessaires à leur vie et à l'accomplissement de leur vocation. Ceux-ci sont donnés par </w:t>
      </w:r>
      <w:r>
        <w:t xml:space="preserve">l’investissement de beaucoup de personnes et </w:t>
      </w:r>
      <w:r w:rsidR="00372330">
        <w:t xml:space="preserve">par </w:t>
      </w:r>
      <w:r>
        <w:t xml:space="preserve">la </w:t>
      </w:r>
      <w:r w:rsidR="00995600">
        <w:t>libéralité d’amis, de membres et d’œuvres bienfaiteurs.</w:t>
      </w:r>
    </w:p>
    <w:p w14:paraId="406D99B1" w14:textId="77777777" w:rsidR="00E66BFF" w:rsidRDefault="00995600" w:rsidP="00995600">
      <w:pPr>
        <w:spacing w:before="240" w:after="0"/>
        <w:jc w:val="both"/>
      </w:pPr>
      <w:r>
        <w:t>Les orientations qui suivent n'ont d'autre</w:t>
      </w:r>
      <w:r w:rsidR="00372330">
        <w:t>s</w:t>
      </w:r>
      <w:r>
        <w:t xml:space="preserve"> but</w:t>
      </w:r>
      <w:r w:rsidR="00372330">
        <w:t>s</w:t>
      </w:r>
      <w:r>
        <w:t xml:space="preserve"> que ce</w:t>
      </w:r>
      <w:r w:rsidR="00C5638B">
        <w:t>ux</w:t>
      </w:r>
      <w:r>
        <w:t xml:space="preserve"> </w:t>
      </w:r>
      <w:r w:rsidR="00E66BFF">
        <w:t>de soutenir</w:t>
      </w:r>
      <w:r w:rsidR="00E66BFF">
        <w:rPr>
          <w:color w:val="FF0000"/>
        </w:rPr>
        <w:t xml:space="preserve"> </w:t>
      </w:r>
      <w:r w:rsidR="00E66BFF" w:rsidRPr="0092418C">
        <w:rPr>
          <w:color w:val="000000"/>
        </w:rPr>
        <w:t>les pasteurs</w:t>
      </w:r>
      <w:r>
        <w:t xml:space="preserve"> et l</w:t>
      </w:r>
      <w:r w:rsidR="00C5638B">
        <w:t xml:space="preserve">es </w:t>
      </w:r>
      <w:r>
        <w:t>Église</w:t>
      </w:r>
      <w:r w:rsidR="00C5638B">
        <w:t>s</w:t>
      </w:r>
      <w:r>
        <w:t xml:space="preserve"> local</w:t>
      </w:r>
      <w:r w:rsidR="00C5638B">
        <w:t>es</w:t>
      </w:r>
      <w:r>
        <w:t xml:space="preserve"> à servir Dieu</w:t>
      </w:r>
      <w:r w:rsidR="00372330">
        <w:t xml:space="preserve"> et donner une base administrative solide à l’</w:t>
      </w:r>
      <w:r w:rsidR="00E66BFF">
        <w:t xml:space="preserve">œuvre spirituelle qu’ils </w:t>
      </w:r>
      <w:r w:rsidR="006D07E4">
        <w:t xml:space="preserve">entreprennent </w:t>
      </w:r>
      <w:r w:rsidR="00E66BFF">
        <w:t>et à l’implantation d</w:t>
      </w:r>
      <w:r w:rsidR="00F767F2">
        <w:t>’</w:t>
      </w:r>
      <w:r w:rsidR="00E66BFF">
        <w:t xml:space="preserve">Églises par </w:t>
      </w:r>
      <w:r w:rsidR="00AD0139" w:rsidRPr="00AD0139">
        <w:rPr>
          <w:i/>
          <w:color w:val="000000" w:themeColor="text1"/>
        </w:rPr>
        <w:t>PERSPECTIVES</w:t>
      </w:r>
      <w:r w:rsidR="00E66BFF">
        <w:rPr>
          <w:color w:val="FF0000"/>
        </w:rPr>
        <w:t> </w:t>
      </w:r>
      <w:r w:rsidR="00E66BFF">
        <w:t>:</w:t>
      </w:r>
    </w:p>
    <w:p w14:paraId="47ADFD88" w14:textId="77777777" w:rsidR="00F767F2" w:rsidRDefault="00F767F2" w:rsidP="00F767F2">
      <w:pPr>
        <w:numPr>
          <w:ilvl w:val="0"/>
          <w:numId w:val="23"/>
        </w:numPr>
        <w:spacing w:before="80" w:after="0"/>
        <w:ind w:left="714" w:hanging="357"/>
        <w:jc w:val="both"/>
      </w:pPr>
      <w:r>
        <w:t>Elles définissent le rapport entre les différents acteurs et les responsabilités, les privilèges et les droits de chacun</w:t>
      </w:r>
      <w:r w:rsidR="00DF33C4">
        <w:t>.</w:t>
      </w:r>
    </w:p>
    <w:p w14:paraId="78E42943" w14:textId="77777777" w:rsidR="00A177DF" w:rsidRDefault="00995600" w:rsidP="00A177DF">
      <w:pPr>
        <w:numPr>
          <w:ilvl w:val="0"/>
          <w:numId w:val="23"/>
        </w:numPr>
        <w:spacing w:before="80" w:after="0"/>
        <w:ind w:left="714" w:hanging="357"/>
        <w:jc w:val="both"/>
      </w:pPr>
      <w:r>
        <w:t>Elles veulent</w:t>
      </w:r>
      <w:r w:rsidR="00506178">
        <w:t xml:space="preserve"> </w:t>
      </w:r>
      <w:r w:rsidR="00BE2EE8" w:rsidRPr="00BE2EE8">
        <w:t xml:space="preserve">garantir </w:t>
      </w:r>
      <w:r w:rsidR="00372330">
        <w:t>un traitement équitable et efficace des moyens humains et financiers</w:t>
      </w:r>
      <w:r w:rsidR="00BE2EE8">
        <w:t xml:space="preserve"> </w:t>
      </w:r>
      <w:r w:rsidR="00506178">
        <w:t xml:space="preserve">et </w:t>
      </w:r>
      <w:r w:rsidR="00372330">
        <w:t>assurer une</w:t>
      </w:r>
      <w:r w:rsidR="00F767F2">
        <w:t xml:space="preserve"> transparence</w:t>
      </w:r>
      <w:r w:rsidR="00E86654">
        <w:t xml:space="preserve"> financière et administrative.</w:t>
      </w:r>
    </w:p>
    <w:p w14:paraId="640FEDE4" w14:textId="77777777" w:rsidR="001B73DB" w:rsidRPr="001B73DB" w:rsidRDefault="001B73DB" w:rsidP="00A177DF">
      <w:pPr>
        <w:numPr>
          <w:ilvl w:val="0"/>
          <w:numId w:val="23"/>
        </w:numPr>
        <w:spacing w:before="80" w:after="0"/>
        <w:ind w:left="714" w:hanging="357"/>
        <w:jc w:val="both"/>
      </w:pPr>
      <w:r>
        <w:rPr>
          <w:lang w:eastAsia="fr-FR"/>
        </w:rPr>
        <w:t>Elles</w:t>
      </w:r>
      <w:r w:rsidRPr="001B73DB">
        <w:rPr>
          <w:lang w:eastAsia="fr-FR"/>
        </w:rPr>
        <w:t xml:space="preserve"> contien</w:t>
      </w:r>
      <w:r w:rsidR="00A177DF">
        <w:rPr>
          <w:lang w:eastAsia="fr-FR"/>
        </w:rPr>
        <w:t>nen</w:t>
      </w:r>
      <w:r w:rsidRPr="001B73DB">
        <w:rPr>
          <w:lang w:eastAsia="fr-FR"/>
        </w:rPr>
        <w:t xml:space="preserve">t les principes et les dispositions d’application concernant la gestion des finances de </w:t>
      </w:r>
      <w:r w:rsidR="00AD0139" w:rsidRPr="00AD0139">
        <w:rPr>
          <w:i/>
          <w:color w:val="000000" w:themeColor="text1"/>
          <w:lang w:eastAsia="fr-FR"/>
        </w:rPr>
        <w:t>PERSPECTIVES</w:t>
      </w:r>
      <w:r w:rsidRPr="001B73DB">
        <w:rPr>
          <w:lang w:eastAsia="fr-FR"/>
        </w:rPr>
        <w:t xml:space="preserve"> dans son ensemble.</w:t>
      </w:r>
    </w:p>
    <w:p w14:paraId="52263C16" w14:textId="77777777" w:rsidR="001B73DB" w:rsidRPr="001B73DB" w:rsidRDefault="001B73DB" w:rsidP="001B73DB">
      <w:pPr>
        <w:numPr>
          <w:ilvl w:val="0"/>
          <w:numId w:val="23"/>
        </w:numPr>
        <w:spacing w:before="80" w:after="0"/>
        <w:ind w:left="714" w:hanging="357"/>
        <w:jc w:val="both"/>
        <w:rPr>
          <w:color w:val="000000" w:themeColor="text1"/>
        </w:rPr>
      </w:pPr>
      <w:r>
        <w:rPr>
          <w:shd w:val="clear" w:color="auto" w:fill="FFFFFF"/>
          <w:lang w:eastAsia="fr-FR"/>
        </w:rPr>
        <w:t xml:space="preserve">Elles </w:t>
      </w:r>
      <w:r w:rsidRPr="001B73DB">
        <w:rPr>
          <w:shd w:val="clear" w:color="auto" w:fill="FFFFFF"/>
          <w:lang w:eastAsia="fr-FR"/>
        </w:rPr>
        <w:t xml:space="preserve">servent à </w:t>
      </w:r>
      <w:r>
        <w:rPr>
          <w:shd w:val="clear" w:color="auto" w:fill="FFFFFF"/>
          <w:lang w:eastAsia="fr-FR"/>
        </w:rPr>
        <w:t xml:space="preserve">expliquer </w:t>
      </w:r>
      <w:r w:rsidR="00A177DF">
        <w:rPr>
          <w:shd w:val="clear" w:color="auto" w:fill="FFFFFF"/>
          <w:lang w:eastAsia="fr-FR"/>
        </w:rPr>
        <w:t>le</w:t>
      </w:r>
      <w:r w:rsidRPr="001B73DB">
        <w:rPr>
          <w:shd w:val="clear" w:color="auto" w:fill="FFFFFF"/>
          <w:lang w:eastAsia="fr-FR"/>
        </w:rPr>
        <w:t xml:space="preserve"> fonctionnement</w:t>
      </w:r>
      <w:r>
        <w:rPr>
          <w:shd w:val="clear" w:color="auto" w:fill="FFFFFF"/>
          <w:lang w:eastAsia="fr-FR"/>
        </w:rPr>
        <w:t xml:space="preserve"> </w:t>
      </w:r>
      <w:r w:rsidR="00A177DF">
        <w:rPr>
          <w:shd w:val="clear" w:color="auto" w:fill="FFFFFF"/>
          <w:lang w:eastAsia="fr-FR"/>
        </w:rPr>
        <w:t xml:space="preserve">administratif de </w:t>
      </w:r>
      <w:r w:rsidR="00AD0139" w:rsidRPr="00AD0139">
        <w:rPr>
          <w:i/>
          <w:color w:val="000000" w:themeColor="text1"/>
          <w:shd w:val="clear" w:color="auto" w:fill="FFFFFF"/>
          <w:lang w:eastAsia="fr-FR"/>
        </w:rPr>
        <w:t>PERSPECTIVES</w:t>
      </w:r>
      <w:r w:rsidR="00A177DF">
        <w:rPr>
          <w:shd w:val="clear" w:color="auto" w:fill="FFFFFF"/>
          <w:lang w:eastAsia="fr-FR"/>
        </w:rPr>
        <w:t xml:space="preserve"> </w:t>
      </w:r>
      <w:r>
        <w:rPr>
          <w:shd w:val="clear" w:color="auto" w:fill="FFFFFF"/>
          <w:lang w:eastAsia="fr-FR"/>
        </w:rPr>
        <w:t>au niveau national, régional et local</w:t>
      </w:r>
      <w:r w:rsidRPr="001B73DB">
        <w:rPr>
          <w:color w:val="000000" w:themeColor="text1"/>
          <w:shd w:val="clear" w:color="auto" w:fill="FFFFFF"/>
          <w:lang w:eastAsia="fr-FR"/>
        </w:rPr>
        <w:t>.</w:t>
      </w:r>
    </w:p>
    <w:p w14:paraId="1FDC064A" w14:textId="77777777" w:rsidR="00E66BFF" w:rsidRDefault="00F767F2" w:rsidP="00E66BFF">
      <w:pPr>
        <w:numPr>
          <w:ilvl w:val="0"/>
          <w:numId w:val="23"/>
        </w:numPr>
        <w:spacing w:before="80" w:after="0"/>
        <w:ind w:left="714" w:hanging="357"/>
        <w:jc w:val="both"/>
      </w:pPr>
      <w:r>
        <w:t xml:space="preserve">Elles répondent aux questions qu’un membre d’une Église locale, un pasteur, un administrateur de l’union, un directeur régional ou les autorités se posent concernant le fonctionnement </w:t>
      </w:r>
      <w:r w:rsidR="00E86654">
        <w:t xml:space="preserve">financier et administratif </w:t>
      </w:r>
      <w:r>
        <w:t xml:space="preserve">de </w:t>
      </w:r>
      <w:r w:rsidR="00AD0139" w:rsidRPr="00AD0139">
        <w:rPr>
          <w:i/>
          <w:color w:val="000000" w:themeColor="text1"/>
        </w:rPr>
        <w:t>PERSPECTIVES</w:t>
      </w:r>
      <w:r w:rsidR="00DF33C4">
        <w:rPr>
          <w:color w:val="FF0000"/>
        </w:rPr>
        <w:t xml:space="preserve"> </w:t>
      </w:r>
      <w:r w:rsidR="00DF33C4" w:rsidRPr="00DF33C4">
        <w:rPr>
          <w:color w:val="000000" w:themeColor="text1"/>
        </w:rPr>
        <w:t>et de ses Eglises</w:t>
      </w:r>
      <w:r w:rsidR="00E86654">
        <w:t>.</w:t>
      </w:r>
    </w:p>
    <w:p w14:paraId="56EA06BE" w14:textId="77777777" w:rsidR="002C78F7" w:rsidRDefault="00F767F2" w:rsidP="00F767F2">
      <w:pPr>
        <w:numPr>
          <w:ilvl w:val="0"/>
          <w:numId w:val="23"/>
        </w:numPr>
        <w:spacing w:before="80" w:after="0"/>
        <w:ind w:left="714" w:hanging="357"/>
        <w:jc w:val="both"/>
      </w:pPr>
      <w:r>
        <w:t xml:space="preserve">Elles évitent </w:t>
      </w:r>
      <w:r w:rsidR="00FC1F09">
        <w:t>les décisions prises</w:t>
      </w:r>
      <w:r>
        <w:t xml:space="preserve"> en urgence lorsque l’Église locale ou </w:t>
      </w:r>
      <w:r w:rsidR="00AD0139" w:rsidRPr="00AD0139">
        <w:rPr>
          <w:i/>
          <w:color w:val="000000" w:themeColor="text1"/>
        </w:rPr>
        <w:t>PERSPECTIVES</w:t>
      </w:r>
      <w:r>
        <w:t xml:space="preserve"> doit faire face à un comportement « charnel » et destructeur de l’unité en Christ par un acteur de </w:t>
      </w:r>
      <w:r w:rsidR="00AD0139" w:rsidRPr="00AD0139">
        <w:rPr>
          <w:i/>
          <w:color w:val="000000" w:themeColor="text1"/>
        </w:rPr>
        <w:t>PERSPECTIVES</w:t>
      </w:r>
      <w:r w:rsidRPr="00F767F2">
        <w:t>.</w:t>
      </w:r>
    </w:p>
    <w:p w14:paraId="6B119A43" w14:textId="77777777" w:rsidR="00F767F2" w:rsidRDefault="00E86654" w:rsidP="00F767F2">
      <w:pPr>
        <w:numPr>
          <w:ilvl w:val="0"/>
          <w:numId w:val="23"/>
        </w:numPr>
        <w:spacing w:before="80" w:after="0"/>
        <w:ind w:left="714" w:hanging="357"/>
        <w:jc w:val="both"/>
      </w:pPr>
      <w:r>
        <w:t xml:space="preserve">Elles ne désirent pas être des lois qui étouffent la vie, mais veulent libérer les acteurs de </w:t>
      </w:r>
      <w:r w:rsidR="00AD0139" w:rsidRPr="00AD0139">
        <w:rPr>
          <w:i/>
          <w:color w:val="000000" w:themeColor="text1"/>
        </w:rPr>
        <w:t>PERSPECTIVES</w:t>
      </w:r>
      <w:r>
        <w:t xml:space="preserve"> des questionnements administratifs répétitifs pour qu’ils se concentre</w:t>
      </w:r>
      <w:r w:rsidR="006D07E4">
        <w:t>nt</w:t>
      </w:r>
      <w:r>
        <w:t xml:space="preserve"> sur l’essentiel de leur ministère. </w:t>
      </w:r>
    </w:p>
    <w:p w14:paraId="1D57E41E" w14:textId="77777777" w:rsidR="006D07E4" w:rsidRDefault="006D07E4" w:rsidP="00F767F2">
      <w:pPr>
        <w:numPr>
          <w:ilvl w:val="0"/>
          <w:numId w:val="23"/>
        </w:numPr>
        <w:spacing w:before="80" w:after="0"/>
        <w:ind w:left="714" w:hanging="357"/>
        <w:jc w:val="both"/>
      </w:pPr>
      <w:r>
        <w:t>Elles ne sont pas immuables, mais doivent s’ad</w:t>
      </w:r>
      <w:r w:rsidR="000F43C2">
        <w:t>a</w:t>
      </w:r>
      <w:r>
        <w:t xml:space="preserve">pter à l’évolution de </w:t>
      </w:r>
      <w:r w:rsidR="00AD0139" w:rsidRPr="00AD0139">
        <w:rPr>
          <w:i/>
          <w:color w:val="000000" w:themeColor="text1"/>
        </w:rPr>
        <w:t>PERSPECTIVES</w:t>
      </w:r>
      <w:r>
        <w:t>, des lois et de la société par des décisions de l’Assemblée générale ou par des décisions d</w:t>
      </w:r>
      <w:r w:rsidR="00A9621E">
        <w:t>u</w:t>
      </w:r>
      <w:r>
        <w:t xml:space="preserve"> Conseil de l’union, si l’Assemblée générale lui</w:t>
      </w:r>
      <w:r w:rsidR="00054CCF">
        <w:t xml:space="preserve"> en</w:t>
      </w:r>
      <w:r>
        <w:t xml:space="preserve"> a conféré les pouvoirs.</w:t>
      </w:r>
    </w:p>
    <w:p w14:paraId="4FD71C67" w14:textId="77777777" w:rsidR="006D07E4" w:rsidRDefault="006D07E4" w:rsidP="006D07E4">
      <w:pPr>
        <w:spacing w:before="80" w:after="0"/>
        <w:jc w:val="both"/>
      </w:pPr>
    </w:p>
    <w:p w14:paraId="0A697C87" w14:textId="77777777" w:rsidR="00506178" w:rsidRPr="006D07E4" w:rsidRDefault="006D07E4" w:rsidP="002C78F7">
      <w:pPr>
        <w:spacing w:after="0"/>
        <w:jc w:val="both"/>
        <w:rPr>
          <w:sz w:val="2"/>
          <w:szCs w:val="2"/>
        </w:rPr>
      </w:pPr>
      <w:r>
        <w:br w:type="page"/>
      </w:r>
    </w:p>
    <w:p w14:paraId="0BDB0A1B" w14:textId="77777777" w:rsidR="002C78F7" w:rsidRPr="00EE6E1F" w:rsidRDefault="002C78F7" w:rsidP="002C78F7">
      <w:pPr>
        <w:pStyle w:val="Titre1"/>
      </w:pPr>
      <w:r w:rsidRPr="00EE6E1F">
        <w:lastRenderedPageBreak/>
        <w:t xml:space="preserve">TITRE </w:t>
      </w:r>
      <w:r>
        <w:t>1</w:t>
      </w:r>
      <w:r w:rsidRPr="00EE6E1F">
        <w:t xml:space="preserve"> : </w:t>
      </w:r>
      <w:r>
        <w:t>COTISATIONS</w:t>
      </w:r>
    </w:p>
    <w:p w14:paraId="6D1F7716" w14:textId="77777777" w:rsidR="002C78F7" w:rsidRPr="00EE6E1F" w:rsidRDefault="002C78F7" w:rsidP="002C78F7">
      <w:pPr>
        <w:pStyle w:val="Titre3"/>
      </w:pPr>
      <w:r>
        <w:t xml:space="preserve">1. 1 </w:t>
      </w:r>
      <w:r w:rsidRPr="00EE6E1F">
        <w:t>Membres physiques</w:t>
      </w:r>
    </w:p>
    <w:p w14:paraId="6B28798E" w14:textId="77777777" w:rsidR="002C78F7" w:rsidRPr="00EE6E1F" w:rsidRDefault="002C78F7" w:rsidP="002C78F7">
      <w:r w:rsidRPr="00EE6E1F">
        <w:t>Ils sont e</w:t>
      </w:r>
      <w:r>
        <w:t>xempts</w:t>
      </w:r>
      <w:r w:rsidRPr="00EE6E1F">
        <w:t xml:space="preserve"> de cotisation.</w:t>
      </w:r>
    </w:p>
    <w:p w14:paraId="0ACC3274" w14:textId="77777777" w:rsidR="002C78F7" w:rsidRPr="00EE6E1F" w:rsidRDefault="002C78F7" w:rsidP="002C78F7">
      <w:pPr>
        <w:pStyle w:val="Titre3"/>
        <w:numPr>
          <w:ilvl w:val="1"/>
          <w:numId w:val="17"/>
        </w:numPr>
      </w:pPr>
      <w:r w:rsidRPr="00EE6E1F">
        <w:t xml:space="preserve">Églises </w:t>
      </w:r>
      <w:r>
        <w:t>adhérente</w:t>
      </w:r>
      <w:r w:rsidRPr="00EE6E1F">
        <w:t>s ou gérées</w:t>
      </w:r>
    </w:p>
    <w:p w14:paraId="56B834FA" w14:textId="77777777" w:rsidR="002C78F7" w:rsidRPr="00EE6E1F" w:rsidRDefault="002C78F7" w:rsidP="002C78F7">
      <w:pPr>
        <w:spacing w:after="0"/>
      </w:pPr>
      <w:r w:rsidRPr="00EE6E1F">
        <w:t>L</w:t>
      </w:r>
      <w:r>
        <w:t>e</w:t>
      </w:r>
      <w:r w:rsidR="00C5638B">
        <w:t>urs</w:t>
      </w:r>
      <w:r>
        <w:t xml:space="preserve"> </w:t>
      </w:r>
      <w:r w:rsidRPr="00EE6E1F">
        <w:t>cotisation</w:t>
      </w:r>
      <w:r>
        <w:t>s</w:t>
      </w:r>
      <w:r w:rsidRPr="00EE6E1F">
        <w:t xml:space="preserve"> ser</w:t>
      </w:r>
      <w:r>
        <w:t>ven</w:t>
      </w:r>
      <w:r w:rsidRPr="00EE6E1F">
        <w:t>t à :</w:t>
      </w:r>
    </w:p>
    <w:p w14:paraId="73D5346F" w14:textId="77777777" w:rsidR="002C78F7" w:rsidRPr="00EE6E1F" w:rsidRDefault="002C78F7" w:rsidP="002C78F7">
      <w:pPr>
        <w:numPr>
          <w:ilvl w:val="0"/>
          <w:numId w:val="2"/>
        </w:numPr>
        <w:spacing w:after="0"/>
      </w:pPr>
      <w:r w:rsidRPr="00EE6E1F">
        <w:t xml:space="preserve">Couvrir les frais </w:t>
      </w:r>
      <w:r>
        <w:t xml:space="preserve">et allocations </w:t>
      </w:r>
      <w:r w:rsidRPr="00EE6E1F">
        <w:t xml:space="preserve">de ministère des </w:t>
      </w:r>
      <w:r>
        <w:t>directeurs</w:t>
      </w:r>
    </w:p>
    <w:p w14:paraId="55496974" w14:textId="77777777" w:rsidR="002C78F7" w:rsidRPr="00EE6E1F" w:rsidRDefault="002C78F7" w:rsidP="002C78F7">
      <w:pPr>
        <w:numPr>
          <w:ilvl w:val="0"/>
          <w:numId w:val="2"/>
        </w:numPr>
        <w:spacing w:after="0"/>
      </w:pPr>
      <w:r w:rsidRPr="00EE6E1F">
        <w:t xml:space="preserve">Régler la rétribution du personnel administratif </w:t>
      </w:r>
    </w:p>
    <w:p w14:paraId="7C5F6CF7" w14:textId="77777777" w:rsidR="002C78F7" w:rsidRPr="00EE6E1F" w:rsidRDefault="002C78F7" w:rsidP="002C78F7">
      <w:pPr>
        <w:numPr>
          <w:ilvl w:val="0"/>
          <w:numId w:val="2"/>
        </w:numPr>
        <w:spacing w:after="0"/>
      </w:pPr>
      <w:r w:rsidRPr="00EE6E1F">
        <w:t>Subventionner la formation des futurs pasteurs (étudiants et stagiaires)</w:t>
      </w:r>
    </w:p>
    <w:p w14:paraId="73E43A29" w14:textId="77777777" w:rsidR="002C78F7" w:rsidRPr="00EE6E1F" w:rsidRDefault="002C78F7" w:rsidP="002C78F7">
      <w:pPr>
        <w:numPr>
          <w:ilvl w:val="0"/>
          <w:numId w:val="2"/>
        </w:numPr>
        <w:spacing w:after="0"/>
      </w:pPr>
      <w:r w:rsidRPr="00EE6E1F">
        <w:t xml:space="preserve">Couvrir </w:t>
      </w:r>
      <w:r>
        <w:t xml:space="preserve">partiellement </w:t>
      </w:r>
      <w:r w:rsidRPr="00EE6E1F">
        <w:t xml:space="preserve">les frais </w:t>
      </w:r>
      <w:r>
        <w:t xml:space="preserve">d’accompagnement et de </w:t>
      </w:r>
      <w:r w:rsidRPr="00356E3F">
        <w:t>mentoring</w:t>
      </w:r>
      <w:r>
        <w:t xml:space="preserve"> des pasteurs et des Églises locales</w:t>
      </w:r>
      <w:r w:rsidRPr="00EE6E1F">
        <w:t xml:space="preserve"> (visites, pastorales, formation…)</w:t>
      </w:r>
    </w:p>
    <w:p w14:paraId="15982F9B" w14:textId="77777777" w:rsidR="002C78F7" w:rsidRPr="00EE6E1F" w:rsidRDefault="002C78F7" w:rsidP="002C78F7">
      <w:pPr>
        <w:numPr>
          <w:ilvl w:val="0"/>
          <w:numId w:val="2"/>
        </w:numPr>
        <w:spacing w:after="0"/>
      </w:pPr>
      <w:r w:rsidRPr="00EE6E1F">
        <w:t>Soutenir financièrement le travail d’implantation d’</w:t>
      </w:r>
      <w:r>
        <w:t>Églises et des ministères spécialisés</w:t>
      </w:r>
      <w:r w:rsidRPr="00EE6E1F">
        <w:t xml:space="preserve"> </w:t>
      </w:r>
    </w:p>
    <w:p w14:paraId="0A6718C4" w14:textId="77777777" w:rsidR="002C78F7" w:rsidRDefault="002C78F7" w:rsidP="002C78F7">
      <w:pPr>
        <w:numPr>
          <w:ilvl w:val="0"/>
          <w:numId w:val="2"/>
        </w:numPr>
        <w:spacing w:after="0"/>
      </w:pPr>
      <w:r>
        <w:t>Aider temporairement l</w:t>
      </w:r>
      <w:r w:rsidRPr="00EE6E1F">
        <w:t xml:space="preserve">es Églises </w:t>
      </w:r>
      <w:r>
        <w:t xml:space="preserve">locales en difficultés financières </w:t>
      </w:r>
    </w:p>
    <w:p w14:paraId="302DC74F" w14:textId="77777777" w:rsidR="002C78F7" w:rsidRPr="00EE6E1F" w:rsidRDefault="002C78F7" w:rsidP="002C78F7">
      <w:pPr>
        <w:numPr>
          <w:ilvl w:val="0"/>
          <w:numId w:val="2"/>
        </w:numPr>
        <w:spacing w:after="0"/>
      </w:pPr>
      <w:r>
        <w:t>Subvenir partiellement et ponctuellement aux versements de l’indemnité des pasteurs.</w:t>
      </w:r>
    </w:p>
    <w:p w14:paraId="6743ECB3" w14:textId="77777777" w:rsidR="002C78F7" w:rsidRPr="00E027DC" w:rsidRDefault="002C78F7" w:rsidP="002C78F7">
      <w:pPr>
        <w:numPr>
          <w:ilvl w:val="0"/>
          <w:numId w:val="2"/>
        </w:numPr>
      </w:pPr>
      <w:r w:rsidRPr="00EE6E1F">
        <w:t xml:space="preserve">Couvrir les frais administratifs et de communication </w:t>
      </w:r>
    </w:p>
    <w:p w14:paraId="33DC886A" w14:textId="65A588A7" w:rsidR="002C78F7" w:rsidRPr="00EE6E1F" w:rsidRDefault="002C78F7" w:rsidP="002C78F7">
      <w:r w:rsidRPr="00E027DC">
        <w:t>Le montant de la cotisation est un pourcentage fixé par l’Assemblée générale (</w:t>
      </w:r>
      <w:r w:rsidRPr="00E027DC">
        <w:rPr>
          <w:i/>
        </w:rPr>
        <w:t xml:space="preserve">valeur au 01/01/2019 : 7% </w:t>
      </w:r>
      <w:r w:rsidRPr="00E027DC">
        <w:t xml:space="preserve">) de tous les </w:t>
      </w:r>
      <w:r w:rsidR="00367AD4" w:rsidRPr="00E027DC">
        <w:t>dons perçus par</w:t>
      </w:r>
      <w:r w:rsidRPr="00E027DC">
        <w:t xml:space="preserve"> l’Église</w:t>
      </w:r>
      <w:r w:rsidR="00367AD4" w:rsidRPr="00E027DC">
        <w:t xml:space="preserve"> locale</w:t>
      </w:r>
      <w:r w:rsidRPr="00E027DC">
        <w:t xml:space="preserve">, </w:t>
      </w:r>
      <w:r w:rsidR="009476B2" w:rsidRPr="00E027DC">
        <w:t>ainsi que</w:t>
      </w:r>
      <w:r w:rsidRPr="00E027DC">
        <w:t xml:space="preserve"> les </w:t>
      </w:r>
      <w:r w:rsidR="005E5B69" w:rsidRPr="00E027DC">
        <w:t>libéralités</w:t>
      </w:r>
      <w:r w:rsidRPr="00E027DC">
        <w:t xml:space="preserve"> provenant du cercle d’amis du pasteur.</w:t>
      </w:r>
      <w:r w:rsidR="00790791" w:rsidRPr="00E027DC">
        <w:rPr>
          <w:sz w:val="22"/>
          <w:szCs w:val="22"/>
        </w:rPr>
        <w:t xml:space="preserve"> </w:t>
      </w:r>
      <w:r w:rsidR="00790791" w:rsidRPr="00E027DC">
        <w:rPr>
          <w:bCs/>
          <w:szCs w:val="20"/>
        </w:rPr>
        <w:t xml:space="preserve">Seront cependant déduits </w:t>
      </w:r>
      <w:r w:rsidR="00790791" w:rsidRPr="00A47968">
        <w:rPr>
          <w:bCs/>
          <w:szCs w:val="20"/>
        </w:rPr>
        <w:t xml:space="preserve">de ces revenus tous les dons spécifiques reçus pour un investissement immobilier, de transformation ou de rénovation d’un local ainsi que les libéralités versées aux Églises gérées ou versées à </w:t>
      </w:r>
      <w:r w:rsidR="00790791" w:rsidRPr="00A47968">
        <w:rPr>
          <w:bCs/>
          <w:i/>
          <w:szCs w:val="20"/>
        </w:rPr>
        <w:t>PERSPECTIVES</w:t>
      </w:r>
      <w:r w:rsidR="00790791" w:rsidRPr="00A47968">
        <w:rPr>
          <w:bCs/>
          <w:szCs w:val="20"/>
        </w:rPr>
        <w:t xml:space="preserve"> pour le soutien d’un autre pasteur engagé dans Perspectives.</w:t>
      </w:r>
      <w:r w:rsidR="00790791" w:rsidRPr="00790791">
        <w:rPr>
          <w:sz w:val="22"/>
          <w:szCs w:val="22"/>
        </w:rPr>
        <w:t xml:space="preserve"> </w:t>
      </w:r>
      <w:r w:rsidRPr="00790791">
        <w:t xml:space="preserve"> </w:t>
      </w:r>
      <w:r w:rsidRPr="00EE6E1F">
        <w:t>Les Églises locales en probation bénéficient d’une réduction de cotisation de 25%.</w:t>
      </w:r>
      <w:r>
        <w:t xml:space="preserve"> Le taux de cotisation est fixé par l’Assemblée générale sur proposition du Conseil de l’union.</w:t>
      </w:r>
      <w:r w:rsidRPr="00EE6E1F">
        <w:t xml:space="preserve"> Cette cotisation est obligatoire pour les Églises </w:t>
      </w:r>
      <w:r>
        <w:t>adhérente</w:t>
      </w:r>
      <w:r w:rsidRPr="00EE6E1F">
        <w:t xml:space="preserve">s, les Églises gérées par </w:t>
      </w:r>
      <w:r w:rsidR="00AD0139" w:rsidRPr="00AD0139">
        <w:rPr>
          <w:i/>
          <w:color w:val="000000" w:themeColor="text1"/>
        </w:rPr>
        <w:t>PERSPECTIVES</w:t>
      </w:r>
      <w:r w:rsidRPr="00EE6E1F">
        <w:rPr>
          <w:color w:val="FF0000"/>
        </w:rPr>
        <w:t xml:space="preserve"> </w:t>
      </w:r>
      <w:r w:rsidRPr="00EE6E1F">
        <w:t>ou en probation.  Pour le règlement</w:t>
      </w:r>
      <w:r>
        <w:t xml:space="preserve"> de la cotisation</w:t>
      </w:r>
      <w:r w:rsidRPr="00EE6E1F">
        <w:t>, l’Église local</w:t>
      </w:r>
      <w:r>
        <w:t>e</w:t>
      </w:r>
      <w:r w:rsidRPr="00EE6E1F">
        <w:t xml:space="preserve"> verse des acomptes mensuels selon </w:t>
      </w:r>
      <w:r>
        <w:t>un échéancier établi</w:t>
      </w:r>
      <w:r w:rsidRPr="00EE6E1F">
        <w:t xml:space="preserve"> par l’administration de </w:t>
      </w:r>
      <w:r w:rsidR="00AD0139" w:rsidRPr="00AD0139">
        <w:rPr>
          <w:i/>
          <w:color w:val="000000" w:themeColor="text1"/>
        </w:rPr>
        <w:t>PERSPECTIVES</w:t>
      </w:r>
      <w:r w:rsidRPr="00EE6E1F">
        <w:t>.</w:t>
      </w:r>
    </w:p>
    <w:p w14:paraId="2E6A07E0" w14:textId="77777777" w:rsidR="002C78F7" w:rsidRPr="00AD4F06" w:rsidRDefault="002C78F7" w:rsidP="002C78F7">
      <w:pPr>
        <w:rPr>
          <w:color w:val="000000"/>
        </w:rPr>
      </w:pPr>
      <w:r w:rsidRPr="00643AC8">
        <w:rPr>
          <w:b/>
        </w:rPr>
        <w:t>Les Églises gérées</w:t>
      </w:r>
      <w:r>
        <w:t xml:space="preserve"> </w:t>
      </w:r>
      <w:r w:rsidRPr="00EE6E1F">
        <w:t>transmet</w:t>
      </w:r>
      <w:r>
        <w:t xml:space="preserve">tent obligatoirement une sauvegarde de la comptabilité (avant clôture) à l’administration de </w:t>
      </w:r>
      <w:r w:rsidR="00AD0139" w:rsidRPr="00AD0139">
        <w:rPr>
          <w:i/>
          <w:color w:val="000000" w:themeColor="text1"/>
        </w:rPr>
        <w:t>PERSPECTIVES</w:t>
      </w:r>
      <w:r>
        <w:t xml:space="preserve"> </w:t>
      </w:r>
      <w:r w:rsidR="003F0CF2">
        <w:t xml:space="preserve">avant le 15 </w:t>
      </w:r>
      <w:r w:rsidR="00F32D8F">
        <w:t xml:space="preserve">février </w:t>
      </w:r>
      <w:r>
        <w:t xml:space="preserve">et </w:t>
      </w:r>
      <w:r w:rsidRPr="00EE6E1F">
        <w:t xml:space="preserve">verse le solde de régularisation </w:t>
      </w:r>
      <w:r w:rsidR="00643AC8">
        <w:t xml:space="preserve">des cotisations </w:t>
      </w:r>
      <w:r w:rsidRPr="00EE6E1F">
        <w:t xml:space="preserve">avant le </w:t>
      </w:r>
      <w:r w:rsidR="00F32D8F">
        <w:t>1</w:t>
      </w:r>
      <w:r w:rsidR="00F32D8F" w:rsidRPr="00F32D8F">
        <w:rPr>
          <w:vertAlign w:val="superscript"/>
        </w:rPr>
        <w:t>er</w:t>
      </w:r>
      <w:r w:rsidR="00F32D8F">
        <w:t xml:space="preserve"> </w:t>
      </w:r>
      <w:r w:rsidRPr="00EE6E1F">
        <w:t>mars. Dans le cas où le solde de régularisa</w:t>
      </w:r>
      <w:r>
        <w:t>tion est en faveur de l’Église gérée</w:t>
      </w:r>
      <w:r w:rsidRPr="00EE6E1F">
        <w:t xml:space="preserve">, sur demande de l’Église, </w:t>
      </w:r>
      <w:r w:rsidR="00AD0139" w:rsidRPr="00AD0139">
        <w:rPr>
          <w:i/>
          <w:color w:val="000000" w:themeColor="text1"/>
        </w:rPr>
        <w:t>PERSPECTIVES</w:t>
      </w:r>
      <w:r>
        <w:rPr>
          <w:color w:val="FF0000"/>
        </w:rPr>
        <w:t xml:space="preserve"> </w:t>
      </w:r>
      <w:r w:rsidRPr="00AD4F06">
        <w:rPr>
          <w:color w:val="000000"/>
        </w:rPr>
        <w:t xml:space="preserve">remboursera l’excédent des </w:t>
      </w:r>
      <w:r w:rsidR="003F0CF2" w:rsidRPr="00AD4F06">
        <w:rPr>
          <w:color w:val="000000"/>
        </w:rPr>
        <w:t>cotisations</w:t>
      </w:r>
      <w:r w:rsidRPr="00AD4F06">
        <w:rPr>
          <w:color w:val="000000"/>
        </w:rPr>
        <w:t xml:space="preserve"> versées. </w:t>
      </w:r>
    </w:p>
    <w:p w14:paraId="34BCED26" w14:textId="77777777" w:rsidR="003F0CF2" w:rsidRPr="003F0CF2" w:rsidRDefault="00643AC8" w:rsidP="003F0CF2">
      <w:pPr>
        <w:rPr>
          <w:color w:val="000000"/>
        </w:rPr>
      </w:pPr>
      <w:r w:rsidRPr="00643AC8">
        <w:rPr>
          <w:b/>
        </w:rPr>
        <w:t xml:space="preserve">Les Églises </w:t>
      </w:r>
      <w:r>
        <w:rPr>
          <w:b/>
        </w:rPr>
        <w:t>adhérentes</w:t>
      </w:r>
      <w:r>
        <w:t xml:space="preserve"> </w:t>
      </w:r>
      <w:r w:rsidRPr="00EE6E1F">
        <w:t>transmet</w:t>
      </w:r>
      <w:r>
        <w:t xml:space="preserve">tent </w:t>
      </w:r>
      <w:r w:rsidR="003F0CF2">
        <w:t>le</w:t>
      </w:r>
      <w:r w:rsidR="003F0CF2" w:rsidRPr="00EE6E1F">
        <w:t xml:space="preserve"> bilan et le compte de résultat de l’année écoulée </w:t>
      </w:r>
      <w:r w:rsidR="003F0CF2">
        <w:t xml:space="preserve">jusqu’au 15 </w:t>
      </w:r>
      <w:r w:rsidR="00F32D8F">
        <w:t>février</w:t>
      </w:r>
      <w:r w:rsidR="003F0CF2">
        <w:t xml:space="preserve"> </w:t>
      </w:r>
      <w:r w:rsidR="003F0CF2" w:rsidRPr="00EE6E1F">
        <w:t>e</w:t>
      </w:r>
      <w:r w:rsidR="003F0CF2">
        <w:t xml:space="preserve">t </w:t>
      </w:r>
      <w:r w:rsidR="003F0CF2" w:rsidRPr="00EE6E1F">
        <w:t>verse</w:t>
      </w:r>
      <w:r w:rsidR="000C340C">
        <w:t>nt</w:t>
      </w:r>
      <w:r w:rsidR="003F0CF2" w:rsidRPr="00EE6E1F">
        <w:t xml:space="preserve"> le solde de régularisation avant le </w:t>
      </w:r>
      <w:r w:rsidR="00F32D8F">
        <w:t>1</w:t>
      </w:r>
      <w:r w:rsidR="00F32D8F" w:rsidRPr="00F32D8F">
        <w:rPr>
          <w:vertAlign w:val="superscript"/>
        </w:rPr>
        <w:t>er</w:t>
      </w:r>
      <w:r w:rsidR="00F32D8F">
        <w:t xml:space="preserve"> </w:t>
      </w:r>
      <w:r w:rsidR="003F0CF2" w:rsidRPr="00EE6E1F">
        <w:t>mars.</w:t>
      </w:r>
      <w:r w:rsidRPr="00EE6E1F">
        <w:t xml:space="preserve"> Dans le cas où le solde de régularisa</w:t>
      </w:r>
      <w:r>
        <w:t>tion est en faveur de l’Église gérée</w:t>
      </w:r>
      <w:r w:rsidRPr="00EE6E1F">
        <w:t xml:space="preserve">, sur demande de l’Église, </w:t>
      </w:r>
      <w:r w:rsidR="00AD0139" w:rsidRPr="00AD0139">
        <w:rPr>
          <w:i/>
          <w:color w:val="000000" w:themeColor="text1"/>
        </w:rPr>
        <w:t>PERSPECTIVES</w:t>
      </w:r>
      <w:r>
        <w:rPr>
          <w:color w:val="FF0000"/>
        </w:rPr>
        <w:t xml:space="preserve"> </w:t>
      </w:r>
      <w:r w:rsidRPr="00643AC8">
        <w:rPr>
          <w:color w:val="000000"/>
        </w:rPr>
        <w:t xml:space="preserve">remboursera l’excédent des </w:t>
      </w:r>
      <w:r w:rsidR="003F0CF2" w:rsidRPr="00643AC8">
        <w:rPr>
          <w:color w:val="000000"/>
        </w:rPr>
        <w:t>acomptes</w:t>
      </w:r>
      <w:r w:rsidRPr="00643AC8">
        <w:rPr>
          <w:color w:val="000000"/>
        </w:rPr>
        <w:t xml:space="preserve"> versées. </w:t>
      </w:r>
      <w:r w:rsidR="003F0CF2" w:rsidRPr="00EE6E1F">
        <w:t xml:space="preserve">En absence de décompte annuel jusqu’au </w:t>
      </w:r>
      <w:r w:rsidR="00F32D8F">
        <w:t>1</w:t>
      </w:r>
      <w:r w:rsidR="00F32D8F" w:rsidRPr="00F32D8F">
        <w:rPr>
          <w:vertAlign w:val="superscript"/>
        </w:rPr>
        <w:t>er</w:t>
      </w:r>
      <w:r w:rsidR="00F32D8F">
        <w:t xml:space="preserve"> </w:t>
      </w:r>
      <w:r w:rsidR="003F0CF2" w:rsidRPr="00EE6E1F">
        <w:t xml:space="preserve">mars, l’administration de </w:t>
      </w:r>
      <w:r w:rsidR="00AD0139" w:rsidRPr="00AD0139">
        <w:rPr>
          <w:i/>
          <w:color w:val="000000" w:themeColor="text1"/>
        </w:rPr>
        <w:t>PERSPECTIVES</w:t>
      </w:r>
      <w:r w:rsidR="003F0CF2" w:rsidRPr="00EE6E1F">
        <w:t xml:space="preserve"> </w:t>
      </w:r>
      <w:r w:rsidR="003F0CF2">
        <w:t xml:space="preserve">fixera </w:t>
      </w:r>
      <w:r w:rsidR="00EE59D2">
        <w:t xml:space="preserve">d’office </w:t>
      </w:r>
      <w:r w:rsidR="003F0CF2" w:rsidRPr="00EE6E1F">
        <w:t>la cotisation annuelle</w:t>
      </w:r>
      <w:r w:rsidR="003F0CF2">
        <w:t xml:space="preserve"> </w:t>
      </w:r>
      <w:r w:rsidR="00EE59D2">
        <w:t>que</w:t>
      </w:r>
      <w:r w:rsidR="003F0CF2">
        <w:t xml:space="preserve"> l’Église </w:t>
      </w:r>
      <w:r w:rsidR="00EE59D2">
        <w:t xml:space="preserve">concernée devrait verser à </w:t>
      </w:r>
      <w:r w:rsidR="00AD0139" w:rsidRPr="00AD0139">
        <w:rPr>
          <w:i/>
          <w:color w:val="000000" w:themeColor="text1"/>
        </w:rPr>
        <w:t>PERSPECTIVES</w:t>
      </w:r>
      <w:r w:rsidR="003F0CF2" w:rsidRPr="00EE6E1F">
        <w:t xml:space="preserve">. </w:t>
      </w:r>
    </w:p>
    <w:p w14:paraId="4EE29D4D" w14:textId="77777777" w:rsidR="002C78F7" w:rsidRPr="00EE6E1F" w:rsidRDefault="002C78F7" w:rsidP="002C78F7">
      <w:r w:rsidRPr="00EE6E1F">
        <w:t xml:space="preserve">Le Conseil de </w:t>
      </w:r>
      <w:r w:rsidR="00291F92" w:rsidRPr="00291F92">
        <w:t>l’union</w:t>
      </w:r>
      <w:r w:rsidRPr="00291F92">
        <w:t>,</w:t>
      </w:r>
      <w:r w:rsidRPr="00EE6E1F">
        <w:t xml:space="preserve"> sur proposition de l’</w:t>
      </w:r>
      <w:r>
        <w:t>É</w:t>
      </w:r>
      <w:r w:rsidRPr="00EE6E1F">
        <w:t xml:space="preserve">quipe de direction, pourrait baisser le pourcentage fixé par l’Assemblée générale pour </w:t>
      </w:r>
      <w:r w:rsidR="00FB473A">
        <w:t>l</w:t>
      </w:r>
      <w:r w:rsidRPr="00EE6E1F">
        <w:t xml:space="preserve">es Églises en difficultés financières passagères. </w:t>
      </w:r>
    </w:p>
    <w:p w14:paraId="66B96C49" w14:textId="77777777" w:rsidR="002C78F7" w:rsidRPr="00EE6E1F" w:rsidRDefault="002C78F7" w:rsidP="002C78F7">
      <w:r w:rsidRPr="00EE6E1F">
        <w:t>A</w:t>
      </w:r>
      <w:r>
        <w:t>u-delà des cotisations obligatoires</w:t>
      </w:r>
      <w:r w:rsidRPr="00EE6E1F">
        <w:t xml:space="preserve">, </w:t>
      </w:r>
      <w:r w:rsidR="00AD0139" w:rsidRPr="00AD0139">
        <w:rPr>
          <w:i/>
          <w:color w:val="000000" w:themeColor="text1"/>
        </w:rPr>
        <w:t>PERSPECTIVES</w:t>
      </w:r>
      <w:r w:rsidRPr="00EE6E1F">
        <w:t xml:space="preserve"> fait </w:t>
      </w:r>
      <w:r w:rsidR="00FC1F09">
        <w:t>appel</w:t>
      </w:r>
      <w:r w:rsidRPr="00EE6E1F">
        <w:t xml:space="preserve"> à la solidarité fraternelle en demandan</w:t>
      </w:r>
      <w:r>
        <w:t>t aux Églises locale</w:t>
      </w:r>
      <w:r w:rsidR="00C5638B">
        <w:t>s</w:t>
      </w:r>
      <w:r>
        <w:t xml:space="preserve"> </w:t>
      </w:r>
      <w:r w:rsidRPr="00EE6E1F">
        <w:t>de faire d</w:t>
      </w:r>
      <w:r>
        <w:t xml:space="preserve">es </w:t>
      </w:r>
      <w:r w:rsidR="005E5B69">
        <w:t>libéralités</w:t>
      </w:r>
      <w:r w:rsidRPr="00EE6E1F">
        <w:t xml:space="preserve"> supplémentaires pour pouvoir soutenir les ministères des différents directeurs</w:t>
      </w:r>
      <w:r>
        <w:t xml:space="preserve"> et le financement des pasteurs en formation (étudiants en théologie ou stagiaires)</w:t>
      </w:r>
    </w:p>
    <w:p w14:paraId="727C1A23" w14:textId="77777777" w:rsidR="002C78F7" w:rsidRDefault="002C78F7" w:rsidP="002C78F7">
      <w:r w:rsidRPr="00EE6E1F">
        <w:t>Selon les statuts, article 7, le non-paiement de la cotisation entraine la perte de la qualité de membre.</w:t>
      </w:r>
    </w:p>
    <w:p w14:paraId="1E03A6F4" w14:textId="77777777" w:rsidR="002C78F7" w:rsidRDefault="002C78F7" w:rsidP="002C78F7"/>
    <w:p w14:paraId="0D28AA66" w14:textId="77777777" w:rsidR="002C78F7" w:rsidRDefault="002C78F7" w:rsidP="002C78F7"/>
    <w:p w14:paraId="6C1DB0AB" w14:textId="77777777" w:rsidR="002C78F7" w:rsidRPr="006D07E4" w:rsidRDefault="002C78F7" w:rsidP="002C78F7">
      <w:pPr>
        <w:rPr>
          <w:sz w:val="2"/>
          <w:szCs w:val="2"/>
        </w:rPr>
      </w:pPr>
      <w:r>
        <w:br w:type="page"/>
      </w:r>
    </w:p>
    <w:p w14:paraId="4A0F7101" w14:textId="77777777" w:rsidR="002C78F7" w:rsidRPr="008E3E41" w:rsidRDefault="002C78F7" w:rsidP="002C78F7">
      <w:pPr>
        <w:pStyle w:val="Titre1"/>
      </w:pPr>
      <w:r w:rsidRPr="008E3E41">
        <w:lastRenderedPageBreak/>
        <w:t xml:space="preserve">TITRE </w:t>
      </w:r>
      <w:r w:rsidR="00EE59D2">
        <w:t>2</w:t>
      </w:r>
      <w:r>
        <w:t xml:space="preserve"> : REMUNERATION DES MINISTRES DU CULTE</w:t>
      </w:r>
    </w:p>
    <w:p w14:paraId="4D6F07F5" w14:textId="77777777" w:rsidR="002C78F7" w:rsidRDefault="002C78F7" w:rsidP="002C78F7">
      <w:r w:rsidRPr="00EE6E1F">
        <w:t>Les pasteurs</w:t>
      </w:r>
      <w:r>
        <w:t xml:space="preserve"> et </w:t>
      </w:r>
      <w:r w:rsidRPr="00EE6E1F">
        <w:t xml:space="preserve">les stagiaires sont engagés et gérés administrativement par l’association </w:t>
      </w:r>
      <w:r w:rsidR="00AD0139" w:rsidRPr="00AD0139">
        <w:rPr>
          <w:i/>
          <w:color w:val="000000" w:themeColor="text1"/>
        </w:rPr>
        <w:t>PERSPECTIVES</w:t>
      </w:r>
      <w:r>
        <w:t xml:space="preserve"> et </w:t>
      </w:r>
      <w:r w:rsidRPr="00EE6E1F">
        <w:t xml:space="preserve">mis à disposition </w:t>
      </w:r>
      <w:r>
        <w:t xml:space="preserve">d’une </w:t>
      </w:r>
      <w:r w:rsidR="002F6344" w:rsidRPr="00EE6E1F">
        <w:t>Église</w:t>
      </w:r>
      <w:r w:rsidRPr="00EE6E1F">
        <w:t xml:space="preserve"> local</w:t>
      </w:r>
      <w:r>
        <w:t>e</w:t>
      </w:r>
      <w:r w:rsidRPr="00EE6E1F">
        <w:t xml:space="preserve"> ou </w:t>
      </w:r>
      <w:r>
        <w:t>de plusieurs Églises locales</w:t>
      </w:r>
      <w:r w:rsidRPr="00EE6E1F">
        <w:t xml:space="preserve"> ou affecté</w:t>
      </w:r>
      <w:r>
        <w:t>s</w:t>
      </w:r>
      <w:r w:rsidRPr="00EE6E1F">
        <w:t xml:space="preserve"> à un ministère spécialisé en qualité de ministre d</w:t>
      </w:r>
      <w:r>
        <w:t>u</w:t>
      </w:r>
      <w:r w:rsidRPr="00EE6E1F">
        <w:t xml:space="preserve"> culte protestant évangélique à temps complet ou à temps partiel. </w:t>
      </w:r>
    </w:p>
    <w:p w14:paraId="37911E9E" w14:textId="77777777" w:rsidR="002C78F7" w:rsidRDefault="002C78F7" w:rsidP="002C78F7">
      <w:r w:rsidRPr="00EE6E1F">
        <w:t xml:space="preserve">Une convention </w:t>
      </w:r>
      <w:r>
        <w:t xml:space="preserve">tripartite de collaboration, </w:t>
      </w:r>
      <w:r w:rsidRPr="00EE6E1F">
        <w:t xml:space="preserve">signée entre le </w:t>
      </w:r>
      <w:r>
        <w:t>ministre du culte</w:t>
      </w:r>
      <w:r w:rsidRPr="00EE6E1F">
        <w:t xml:space="preserve">, </w:t>
      </w:r>
      <w:r>
        <w:t xml:space="preserve">le président </w:t>
      </w:r>
      <w:r w:rsidR="00FC1F09">
        <w:t xml:space="preserve">de l’Église locale concernée </w:t>
      </w:r>
      <w:r>
        <w:t>ou dans le cas d’u</w:t>
      </w:r>
      <w:r w:rsidR="00FC1F09">
        <w:t xml:space="preserve">ne Église gérée par le délégué de l’Église locale, </w:t>
      </w:r>
      <w:r w:rsidRPr="00EE6E1F">
        <w:t xml:space="preserve">définit la mission et les obligations de chaque soussigné. Elle inclut et détaille les points liés </w:t>
      </w:r>
      <w:r>
        <w:t xml:space="preserve">à la gestion administrative, </w:t>
      </w:r>
      <w:r w:rsidR="006F25D3">
        <w:t xml:space="preserve">à </w:t>
      </w:r>
      <w:r>
        <w:t>la formation</w:t>
      </w:r>
      <w:r w:rsidRPr="00EE6E1F">
        <w:t xml:space="preserve"> continue et aux litiges entre le pasteur et </w:t>
      </w:r>
      <w:r>
        <w:t>les responsables locaux et/</w:t>
      </w:r>
      <w:r w:rsidRPr="00EE6E1F">
        <w:t xml:space="preserve">ou </w:t>
      </w:r>
      <w:r w:rsidR="00AD0139" w:rsidRPr="00AD0139">
        <w:rPr>
          <w:i/>
          <w:color w:val="000000" w:themeColor="text1"/>
        </w:rPr>
        <w:t>PERSPECTIVES</w:t>
      </w:r>
      <w:r w:rsidRPr="00EE6E1F">
        <w:t xml:space="preserve">. </w:t>
      </w:r>
    </w:p>
    <w:p w14:paraId="55505A5B" w14:textId="1C454534" w:rsidR="002C78F7" w:rsidRPr="00EE6E1F" w:rsidRDefault="00EE59D2" w:rsidP="002C78F7">
      <w:pPr>
        <w:pStyle w:val="Titre3"/>
      </w:pPr>
      <w:r>
        <w:t>2</w:t>
      </w:r>
      <w:r w:rsidR="002C78F7">
        <w:t>.1</w:t>
      </w:r>
      <w:r w:rsidR="002C78F7" w:rsidRPr="00EE6E1F">
        <w:t xml:space="preserve"> </w:t>
      </w:r>
      <w:r w:rsidR="002C78F7">
        <w:tab/>
      </w:r>
      <w:r w:rsidR="00E66408">
        <w:t>Indemnité</w:t>
      </w:r>
      <w:r w:rsidR="002C78F7" w:rsidRPr="00EE6E1F">
        <w:t xml:space="preserve"> de ministère</w:t>
      </w:r>
    </w:p>
    <w:p w14:paraId="06A72F6D" w14:textId="35A7C78E" w:rsidR="002C78F7" w:rsidRDefault="00AD0139" w:rsidP="002C78F7">
      <w:r w:rsidRPr="00AD0139">
        <w:rPr>
          <w:i/>
          <w:color w:val="000000" w:themeColor="text1"/>
        </w:rPr>
        <w:t>PERSPECTIVES</w:t>
      </w:r>
      <w:r w:rsidR="002C78F7" w:rsidRPr="00EE6E1F">
        <w:rPr>
          <w:color w:val="FF0000"/>
        </w:rPr>
        <w:t xml:space="preserve"> </w:t>
      </w:r>
      <w:r w:rsidR="002C78F7" w:rsidRPr="00EE6E1F">
        <w:t xml:space="preserve">verse mensuellement au </w:t>
      </w:r>
      <w:r w:rsidR="002C78F7">
        <w:t xml:space="preserve">pasteur </w:t>
      </w:r>
      <w:r w:rsidR="002C78F7" w:rsidRPr="00EE6E1F">
        <w:t xml:space="preserve">une </w:t>
      </w:r>
      <w:r w:rsidR="002C78F7">
        <w:t xml:space="preserve">indemnité </w:t>
      </w:r>
      <w:r w:rsidR="002C78F7" w:rsidRPr="00EE6E1F">
        <w:t>de ministère</w:t>
      </w:r>
      <w:r w:rsidR="002C78F7" w:rsidRPr="00115FB1">
        <w:t xml:space="preserve"> </w:t>
      </w:r>
      <w:r w:rsidR="002C78F7" w:rsidRPr="00EE6E1F">
        <w:t xml:space="preserve">selon le barème </w:t>
      </w:r>
      <w:r w:rsidR="002C78F7">
        <w:t>arrêté au</w:t>
      </w:r>
      <w:r w:rsidR="002C78F7" w:rsidRPr="00EE6E1F">
        <w:t xml:space="preserve"> 1</w:t>
      </w:r>
      <w:r w:rsidR="002C78F7" w:rsidRPr="00EE6E1F">
        <w:rPr>
          <w:vertAlign w:val="superscript"/>
        </w:rPr>
        <w:t>er</w:t>
      </w:r>
      <w:r w:rsidR="002C78F7" w:rsidRPr="00EE6E1F">
        <w:t xml:space="preserve"> janvier de chaque année</w:t>
      </w:r>
      <w:r w:rsidR="002C78F7">
        <w:t>. L’</w:t>
      </w:r>
      <w:r w:rsidR="00180160">
        <w:t>indemnité</w:t>
      </w:r>
      <w:r w:rsidR="002C78F7">
        <w:t xml:space="preserve"> de ministère est</w:t>
      </w:r>
      <w:r w:rsidR="002C78F7" w:rsidRPr="00EE6E1F">
        <w:t xml:space="preserve"> </w:t>
      </w:r>
      <w:r w:rsidR="002C78F7">
        <w:t>composée d’une allocation de base et d’un supplément basé sur le prix des loyers du lieu de ministère et du nombre de personnes à charge du pasteur.</w:t>
      </w:r>
    </w:p>
    <w:p w14:paraId="56D31E52" w14:textId="7806D349" w:rsidR="002C78F7" w:rsidRPr="00EE59D2" w:rsidRDefault="00EE59D2" w:rsidP="0088506E">
      <w:pPr>
        <w:pStyle w:val="Titre4"/>
      </w:pPr>
      <w:r w:rsidRPr="00EE59D2">
        <w:t>2</w:t>
      </w:r>
      <w:r w:rsidR="002C78F7" w:rsidRPr="00EE59D2">
        <w:t>.1.1</w:t>
      </w:r>
      <w:r w:rsidR="002C78F7" w:rsidRPr="00EE59D2">
        <w:tab/>
      </w:r>
      <w:r w:rsidR="00E66408">
        <w:t>Indemnité</w:t>
      </w:r>
      <w:r w:rsidR="002C78F7" w:rsidRPr="00EE59D2">
        <w:t xml:space="preserve"> de base</w:t>
      </w:r>
    </w:p>
    <w:p w14:paraId="7C3F12B1" w14:textId="77777777" w:rsidR="002C78F7" w:rsidRDefault="002C78F7" w:rsidP="00FD74FD">
      <w:pPr>
        <w:ind w:left="708"/>
      </w:pPr>
      <w:r>
        <w:t>Le barème des indemnités nettes est un</w:t>
      </w:r>
      <w:r w:rsidRPr="00EE6E1F">
        <w:t xml:space="preserve"> barème progressif basé sur l’âge du ministre du culte. </w:t>
      </w:r>
      <w:r>
        <w:t xml:space="preserve">Il </w:t>
      </w:r>
      <w:r w:rsidRPr="00EE6E1F">
        <w:t xml:space="preserve">est arrêté par décision de l’Équipe de direction de </w:t>
      </w:r>
      <w:r w:rsidR="00AD0139" w:rsidRPr="00AD0139">
        <w:rPr>
          <w:i/>
          <w:color w:val="000000" w:themeColor="text1"/>
        </w:rPr>
        <w:t>PERSPECTIVES</w:t>
      </w:r>
      <w:r w:rsidRPr="00EE6E1F">
        <w:t>, conformément au r</w:t>
      </w:r>
      <w:r>
        <w:t>é</w:t>
      </w:r>
      <w:r w:rsidRPr="00EE6E1F">
        <w:t>sultat de la consultation n</w:t>
      </w:r>
      <w:r>
        <w:t>u</w:t>
      </w:r>
      <w:r w:rsidRPr="00EE6E1F">
        <w:t xml:space="preserve">mérique auprès de toutes les Églises locales (une voix par Église locale). </w:t>
      </w:r>
    </w:p>
    <w:p w14:paraId="1ABD0784" w14:textId="77777777" w:rsidR="001921F8" w:rsidRDefault="002C78F7" w:rsidP="00FD74FD">
      <w:pPr>
        <w:ind w:left="708"/>
      </w:pPr>
      <w:r w:rsidRPr="00EE6E1F">
        <w:t>L’allocation a un caractère forfaitaire</w:t>
      </w:r>
      <w:r>
        <w:t xml:space="preserve"> </w:t>
      </w:r>
      <w:r w:rsidRPr="00EE6E1F">
        <w:t>et englobe toutes les activités que la personne pourrait être amené</w:t>
      </w:r>
      <w:r>
        <w:t>e</w:t>
      </w:r>
      <w:r w:rsidRPr="00EE6E1F">
        <w:t xml:space="preserve"> à effectuer pour l’exercice de ses fonctions au sein</w:t>
      </w:r>
      <w:r w:rsidR="004C3101">
        <w:t xml:space="preserve"> </w:t>
      </w:r>
      <w:r w:rsidRPr="00EE6E1F">
        <w:t>de l’Église locale</w:t>
      </w:r>
      <w:r w:rsidR="00793844">
        <w:t xml:space="preserve"> ou </w:t>
      </w:r>
      <w:r>
        <w:t xml:space="preserve">des Églises locales </w:t>
      </w:r>
      <w:r w:rsidR="00FC1F09">
        <w:t>où</w:t>
      </w:r>
      <w:r w:rsidR="00A172AD">
        <w:t xml:space="preserve"> </w:t>
      </w:r>
      <w:r>
        <w:t>il est affecté</w:t>
      </w:r>
      <w:r w:rsidRPr="00EE6E1F">
        <w:t xml:space="preserve">, de </w:t>
      </w:r>
      <w:r w:rsidR="00AD0139" w:rsidRPr="00AD0139">
        <w:rPr>
          <w:i/>
          <w:color w:val="000000" w:themeColor="text1"/>
        </w:rPr>
        <w:t>PERSPECTIVES</w:t>
      </w:r>
      <w:r w:rsidRPr="00EE6E1F">
        <w:t xml:space="preserve"> </w:t>
      </w:r>
      <w:r>
        <w:t>et/</w:t>
      </w:r>
      <w:r w:rsidRPr="00EE6E1F">
        <w:t xml:space="preserve">ou d’une œuvre associée à </w:t>
      </w:r>
      <w:r w:rsidR="00AD0139" w:rsidRPr="00AD0139">
        <w:rPr>
          <w:i/>
          <w:color w:val="000000" w:themeColor="text1"/>
        </w:rPr>
        <w:t>PERSPECTIVES</w:t>
      </w:r>
      <w:r w:rsidRPr="00EE6E1F">
        <w:t xml:space="preserve">. </w:t>
      </w:r>
    </w:p>
    <w:p w14:paraId="60D60621" w14:textId="77777777" w:rsidR="002C78F7" w:rsidRPr="00EE6E1F" w:rsidRDefault="002C78F7" w:rsidP="00FD74FD">
      <w:pPr>
        <w:ind w:left="708"/>
      </w:pPr>
      <w:r w:rsidRPr="00EE6E1F">
        <w:t xml:space="preserve">Le financement de l’allocation </w:t>
      </w:r>
      <w:r>
        <w:t xml:space="preserve">du pasteur </w:t>
      </w:r>
      <w:r w:rsidRPr="00EE6E1F">
        <w:t>est entièrement a</w:t>
      </w:r>
      <w:r>
        <w:t>ssuré</w:t>
      </w:r>
      <w:r w:rsidRPr="00EE6E1F">
        <w:t xml:space="preserve"> par les </w:t>
      </w:r>
      <w:r w:rsidR="005E5B69">
        <w:t>libéralités</w:t>
      </w:r>
      <w:r w:rsidRPr="00EE6E1F">
        <w:t xml:space="preserve"> que </w:t>
      </w:r>
      <w:r w:rsidR="00AD0139" w:rsidRPr="00AD0139">
        <w:rPr>
          <w:i/>
          <w:color w:val="000000" w:themeColor="text1"/>
        </w:rPr>
        <w:t>PERSPECTIVES</w:t>
      </w:r>
      <w:r w:rsidRPr="00EE6E1F">
        <w:t xml:space="preserve"> a </w:t>
      </w:r>
      <w:r w:rsidR="00793844">
        <w:t>reçu</w:t>
      </w:r>
      <w:r w:rsidR="00D44620">
        <w:t>e</w:t>
      </w:r>
      <w:r w:rsidR="00793844">
        <w:t xml:space="preserve">s </w:t>
      </w:r>
      <w:r w:rsidRPr="00EE6E1F">
        <w:t xml:space="preserve">de </w:t>
      </w:r>
      <w:r>
        <w:t>l’</w:t>
      </w:r>
      <w:r w:rsidRPr="00EE6E1F">
        <w:t xml:space="preserve">Église locale </w:t>
      </w:r>
      <w:r w:rsidR="001921F8">
        <w:t>et/</w:t>
      </w:r>
      <w:r>
        <w:t>ou des Égli</w:t>
      </w:r>
      <w:r w:rsidR="00793844">
        <w:t>s</w:t>
      </w:r>
      <w:r>
        <w:t xml:space="preserve">es locales) </w:t>
      </w:r>
      <w:r w:rsidRPr="00EE6E1F">
        <w:t>et/ou de son cercle d’amis</w:t>
      </w:r>
      <w:r w:rsidR="001921F8">
        <w:t xml:space="preserve"> et des </w:t>
      </w:r>
      <w:r w:rsidR="005E5B69">
        <w:t>libéralités</w:t>
      </w:r>
      <w:r w:rsidR="001921F8">
        <w:t xml:space="preserve"> reçu</w:t>
      </w:r>
      <w:r w:rsidR="00D44620">
        <w:t>e</w:t>
      </w:r>
      <w:r w:rsidR="001921F8">
        <w:t xml:space="preserve">s pour ses engagements extérieurs à </w:t>
      </w:r>
      <w:r w:rsidR="00AD0139" w:rsidRPr="00AD0139">
        <w:rPr>
          <w:i/>
          <w:color w:val="000000" w:themeColor="text1"/>
        </w:rPr>
        <w:t>PERSPECTIVES</w:t>
      </w:r>
      <w:r w:rsidR="001921F8" w:rsidRPr="00793844">
        <w:rPr>
          <w:color w:val="FF0000"/>
        </w:rPr>
        <w:t>.</w:t>
      </w:r>
      <w:r w:rsidR="001921F8">
        <w:t xml:space="preserve">  </w:t>
      </w:r>
      <w:r w:rsidRPr="00EE6E1F">
        <w:t>En cas de difficulté</w:t>
      </w:r>
      <w:r>
        <w:t>s</w:t>
      </w:r>
      <w:r w:rsidRPr="00EE6E1F">
        <w:t xml:space="preserve"> financières, </w:t>
      </w:r>
      <w:r w:rsidR="00AD0139" w:rsidRPr="00AD0139">
        <w:rPr>
          <w:i/>
          <w:color w:val="000000" w:themeColor="text1"/>
        </w:rPr>
        <w:t>PERSPECTIVES</w:t>
      </w:r>
      <w:r w:rsidRPr="00EE6E1F">
        <w:rPr>
          <w:color w:val="FF0000"/>
        </w:rPr>
        <w:t xml:space="preserve"> </w:t>
      </w:r>
      <w:r>
        <w:t>peut verser</w:t>
      </w:r>
      <w:r w:rsidRPr="00EE6E1F">
        <w:t xml:space="preserve"> un soutien </w:t>
      </w:r>
      <w:r>
        <w:t>p</w:t>
      </w:r>
      <w:r w:rsidR="000C2034">
        <w:t xml:space="preserve">onctuel sur décision commune du </w:t>
      </w:r>
      <w:r w:rsidR="000C2034" w:rsidRPr="0001191B">
        <w:t>directeur administratif</w:t>
      </w:r>
      <w:r w:rsidR="000C2034">
        <w:t xml:space="preserve"> </w:t>
      </w:r>
      <w:r>
        <w:t>et du trésorier</w:t>
      </w:r>
      <w:r w:rsidRPr="00EE6E1F">
        <w:t>. A</w:t>
      </w:r>
      <w:r>
        <w:t>u-delà</w:t>
      </w:r>
      <w:r w:rsidRPr="00EE6E1F">
        <w:t xml:space="preserve"> de </w:t>
      </w:r>
      <w:r>
        <w:t xml:space="preserve">4 versements </w:t>
      </w:r>
      <w:r w:rsidRPr="00EE6E1F">
        <w:t xml:space="preserve">de soutien de </w:t>
      </w:r>
      <w:r w:rsidR="00AD0139" w:rsidRPr="00AD0139">
        <w:rPr>
          <w:i/>
          <w:color w:val="000000" w:themeColor="text1"/>
        </w:rPr>
        <w:t>PERSPECTIVES</w:t>
      </w:r>
      <w:r>
        <w:t>, une décision du Conseil de l’union</w:t>
      </w:r>
      <w:r w:rsidRPr="00EE6E1F">
        <w:t xml:space="preserve"> </w:t>
      </w:r>
      <w:r>
        <w:t xml:space="preserve">de </w:t>
      </w:r>
      <w:r w:rsidR="00AD0139" w:rsidRPr="00AD0139">
        <w:rPr>
          <w:i/>
          <w:color w:val="000000" w:themeColor="text1"/>
        </w:rPr>
        <w:t>PERSPECTIVES</w:t>
      </w:r>
      <w:r>
        <w:t xml:space="preserve"> </w:t>
      </w:r>
      <w:r w:rsidRPr="00EE6E1F">
        <w:t>est n</w:t>
      </w:r>
      <w:r>
        <w:t>éce</w:t>
      </w:r>
      <w:r w:rsidRPr="00EE6E1F">
        <w:t>ssaire</w:t>
      </w:r>
      <w:r>
        <w:t xml:space="preserve">, </w:t>
      </w:r>
      <w:r w:rsidRPr="00EE6E1F">
        <w:t>conformément au budget prévisio</w:t>
      </w:r>
      <w:r>
        <w:t>n</w:t>
      </w:r>
      <w:r w:rsidRPr="00EE6E1F">
        <w:t>nel voté pour l’année en cours.</w:t>
      </w:r>
    </w:p>
    <w:p w14:paraId="0DB5FC27" w14:textId="77777777" w:rsidR="002C78F7" w:rsidRPr="00EE6E1F" w:rsidRDefault="002C78F7" w:rsidP="00FD74FD">
      <w:pPr>
        <w:ind w:left="708"/>
      </w:pPr>
      <w:r w:rsidRPr="00EE6E1F">
        <w:t>L’allocation des pasteurs en f</w:t>
      </w:r>
      <w:r>
        <w:t xml:space="preserve">ormation </w:t>
      </w:r>
      <w:r w:rsidRPr="00EE6E1F">
        <w:t>(stagiaire</w:t>
      </w:r>
      <w:r>
        <w:t xml:space="preserve">s) est </w:t>
      </w:r>
      <w:r w:rsidRPr="00EE6E1F">
        <w:t>fixé</w:t>
      </w:r>
      <w:r>
        <w:t>e par</w:t>
      </w:r>
      <w:r w:rsidRPr="00EE6E1F">
        <w:t xml:space="preserve"> l’Équipe de direction</w:t>
      </w:r>
      <w:r>
        <w:t xml:space="preserve"> en accord avec l’Église locale concernée</w:t>
      </w:r>
      <w:r w:rsidR="00C821BA">
        <w:t xml:space="preserve"> et le stagiaire</w:t>
      </w:r>
      <w:r w:rsidRPr="00EE6E1F">
        <w:t>.</w:t>
      </w:r>
    </w:p>
    <w:p w14:paraId="199727AE" w14:textId="467022B4" w:rsidR="002C78F7" w:rsidRPr="00EE59D2" w:rsidRDefault="00EE59D2" w:rsidP="0088506E">
      <w:pPr>
        <w:pStyle w:val="Titre4"/>
        <w:rPr>
          <w:sz w:val="28"/>
        </w:rPr>
      </w:pPr>
      <w:r w:rsidRPr="00EE59D2">
        <w:t>2</w:t>
      </w:r>
      <w:r w:rsidR="002C78F7" w:rsidRPr="00EE59D2">
        <w:t>.1.2</w:t>
      </w:r>
      <w:r w:rsidR="002C78F7" w:rsidRPr="00EE59D2">
        <w:tab/>
      </w:r>
      <w:r w:rsidR="00E66408">
        <w:t>Indemnité</w:t>
      </w:r>
      <w:r w:rsidR="002C78F7" w:rsidRPr="00EE59D2">
        <w:rPr>
          <w:sz w:val="28"/>
        </w:rPr>
        <w:t xml:space="preserve"> </w:t>
      </w:r>
      <w:r>
        <w:t>complémentaire</w:t>
      </w:r>
    </w:p>
    <w:p w14:paraId="15919046" w14:textId="0635E3AC" w:rsidR="003321F8" w:rsidRDefault="002C78F7" w:rsidP="00664443">
      <w:pPr>
        <w:ind w:left="708"/>
        <w:rPr>
          <w:rFonts w:eastAsia="Times New Roman" w:cs="Calibri"/>
          <w:iCs w:val="0"/>
          <w:color w:val="000000"/>
          <w:spacing w:val="0"/>
          <w:sz w:val="22"/>
          <w:szCs w:val="22"/>
          <w:lang w:eastAsia="fr-FR"/>
        </w:rPr>
      </w:pPr>
      <w:r w:rsidRPr="00EE6E1F">
        <w:t>Les pasteurs bénéf</w:t>
      </w:r>
      <w:r>
        <w:t>i</w:t>
      </w:r>
      <w:r w:rsidRPr="00EE6E1F">
        <w:t xml:space="preserve">cient </w:t>
      </w:r>
      <w:r w:rsidR="00EE59D2">
        <w:t xml:space="preserve">d’une allocation complémentaire </w:t>
      </w:r>
      <w:r w:rsidRPr="00EE6E1F">
        <w:t xml:space="preserve">basée </w:t>
      </w:r>
      <w:r w:rsidR="00211B1C">
        <w:t>sur</w:t>
      </w:r>
      <w:r w:rsidR="00A0627C">
        <w:t xml:space="preserve"> les </w:t>
      </w:r>
      <w:proofErr w:type="spellStart"/>
      <w:r w:rsidR="00A0627C">
        <w:t>elements</w:t>
      </w:r>
      <w:proofErr w:type="spellEnd"/>
      <w:r w:rsidR="00A0627C">
        <w:t xml:space="preserve"> suivants :</w:t>
      </w:r>
    </w:p>
    <w:p w14:paraId="6ED7FCFC" w14:textId="7C31EBB5" w:rsidR="00664443" w:rsidRPr="00E027DC" w:rsidRDefault="00664443" w:rsidP="00A47968">
      <w:pPr>
        <w:pStyle w:val="Paragraphedeliste"/>
        <w:numPr>
          <w:ilvl w:val="0"/>
          <w:numId w:val="27"/>
        </w:numPr>
        <w:spacing w:after="0"/>
        <w:rPr>
          <w:rFonts w:eastAsia="Times New Roman" w:cs="Calibri"/>
          <w:b/>
          <w:bCs/>
          <w:iCs w:val="0"/>
          <w:spacing w:val="0"/>
          <w:szCs w:val="20"/>
          <w:lang w:eastAsia="fr-FR"/>
        </w:rPr>
      </w:pPr>
      <w:r w:rsidRPr="00E027DC">
        <w:rPr>
          <w:rFonts w:eastAsia="Times New Roman" w:cs="Calibri"/>
          <w:b/>
          <w:bCs/>
          <w:iCs w:val="0"/>
          <w:spacing w:val="0"/>
          <w:szCs w:val="20"/>
          <w:lang w:eastAsia="fr-FR"/>
        </w:rPr>
        <w:t xml:space="preserve">le loyer </w:t>
      </w:r>
      <w:proofErr w:type="spellStart"/>
      <w:r w:rsidR="00A0627C" w:rsidRPr="00E027DC">
        <w:rPr>
          <w:rFonts w:eastAsia="Times New Roman" w:cs="Calibri"/>
          <w:b/>
          <w:bCs/>
          <w:iCs w:val="0"/>
          <w:spacing w:val="0"/>
          <w:szCs w:val="20"/>
          <w:lang w:eastAsia="fr-FR"/>
        </w:rPr>
        <w:t>median</w:t>
      </w:r>
      <w:proofErr w:type="spellEnd"/>
      <w:r w:rsidR="00A0627C" w:rsidRPr="00E027DC">
        <w:rPr>
          <w:rFonts w:eastAsia="Times New Roman" w:cs="Calibri"/>
          <w:b/>
          <w:bCs/>
          <w:iCs w:val="0"/>
          <w:spacing w:val="0"/>
          <w:szCs w:val="20"/>
          <w:lang w:eastAsia="fr-FR"/>
        </w:rPr>
        <w:t xml:space="preserve"> du </w:t>
      </w:r>
      <w:proofErr w:type="spellStart"/>
      <w:r w:rsidR="00A0627C" w:rsidRPr="00E027DC">
        <w:rPr>
          <w:rFonts w:eastAsia="Times New Roman" w:cs="Calibri"/>
          <w:b/>
          <w:bCs/>
          <w:iCs w:val="0"/>
          <w:spacing w:val="0"/>
          <w:szCs w:val="20"/>
          <w:lang w:eastAsia="fr-FR"/>
        </w:rPr>
        <w:t>reseau</w:t>
      </w:r>
      <w:proofErr w:type="spellEnd"/>
      <w:r w:rsidR="00A0627C" w:rsidRPr="00E027DC">
        <w:rPr>
          <w:rFonts w:eastAsia="Times New Roman" w:cs="Calibri"/>
          <w:b/>
          <w:bCs/>
          <w:iCs w:val="0"/>
          <w:spacing w:val="0"/>
          <w:szCs w:val="20"/>
          <w:lang w:eastAsia="fr-FR"/>
        </w:rPr>
        <w:t xml:space="preserve"> CLAMEUR</w:t>
      </w:r>
    </w:p>
    <w:p w14:paraId="4F68BCC2" w14:textId="77777777" w:rsidR="00A0627C" w:rsidRPr="00E027DC" w:rsidRDefault="00664443" w:rsidP="008F359B">
      <w:pPr>
        <w:spacing w:after="0"/>
        <w:ind w:left="1080"/>
        <w:rPr>
          <w:rFonts w:eastAsia="Times New Roman" w:cs="Calibri"/>
          <w:iCs w:val="0"/>
          <w:spacing w:val="0"/>
          <w:szCs w:val="20"/>
          <w:lang w:eastAsia="fr-FR"/>
        </w:rPr>
      </w:pPr>
      <w:r w:rsidRPr="00E027DC">
        <w:rPr>
          <w:rFonts w:eastAsia="Times New Roman" w:cs="Calibri"/>
          <w:iCs w:val="0"/>
          <w:spacing w:val="0"/>
          <w:szCs w:val="20"/>
          <w:lang w:eastAsia="fr-FR"/>
        </w:rPr>
        <w:t>L’allocation est calculée sur 70% du taux du loyer médian du</w:t>
      </w:r>
      <w:r w:rsidR="003321F8" w:rsidRPr="00E027DC">
        <w:rPr>
          <w:rFonts w:eastAsia="Times New Roman" w:cs="Calibri"/>
          <w:iCs w:val="0"/>
          <w:spacing w:val="0"/>
          <w:szCs w:val="20"/>
          <w:lang w:eastAsia="fr-FR"/>
        </w:rPr>
        <w:t xml:space="preserve"> lieu d’implantation </w:t>
      </w:r>
      <w:r w:rsidRPr="00E027DC">
        <w:rPr>
          <w:rFonts w:eastAsia="Times New Roman" w:cs="Calibri"/>
          <w:iCs w:val="0"/>
          <w:spacing w:val="0"/>
          <w:szCs w:val="20"/>
          <w:lang w:eastAsia="fr-FR"/>
        </w:rPr>
        <w:t>de l’Eglise locale ou sur le taux de l’</w:t>
      </w:r>
      <w:r w:rsidR="003321F8" w:rsidRPr="00E027DC">
        <w:rPr>
          <w:rFonts w:eastAsia="Times New Roman" w:cs="Calibri"/>
          <w:iCs w:val="0"/>
          <w:spacing w:val="0"/>
          <w:szCs w:val="20"/>
          <w:lang w:eastAsia="fr-FR"/>
        </w:rPr>
        <w:t xml:space="preserve">agglomération </w:t>
      </w:r>
      <w:r w:rsidRPr="00E027DC">
        <w:rPr>
          <w:rFonts w:eastAsia="Times New Roman" w:cs="Calibri"/>
          <w:iCs w:val="0"/>
          <w:spacing w:val="0"/>
          <w:szCs w:val="20"/>
          <w:lang w:eastAsia="fr-FR"/>
        </w:rPr>
        <w:t xml:space="preserve">lorsque la commune se situe dans une agglomération </w:t>
      </w:r>
      <w:r w:rsidR="003321F8" w:rsidRPr="00E027DC">
        <w:rPr>
          <w:rFonts w:eastAsia="Times New Roman" w:cs="Calibri"/>
          <w:iCs w:val="0"/>
          <w:spacing w:val="0"/>
          <w:szCs w:val="20"/>
          <w:lang w:eastAsia="fr-FR"/>
        </w:rPr>
        <w:t>de plus de 100 000 habitants</w:t>
      </w:r>
      <w:r w:rsidR="005E68CA" w:rsidRPr="00E027DC">
        <w:rPr>
          <w:rFonts w:eastAsia="Times New Roman" w:cs="Calibri"/>
          <w:iCs w:val="0"/>
          <w:spacing w:val="0"/>
          <w:szCs w:val="20"/>
          <w:lang w:eastAsia="fr-FR"/>
        </w:rPr>
        <w:t xml:space="preserve"> ou en fonction </w:t>
      </w:r>
      <w:r w:rsidR="008F359B" w:rsidRPr="00E027DC">
        <w:rPr>
          <w:rFonts w:eastAsia="Times New Roman" w:cs="Calibri"/>
          <w:iCs w:val="0"/>
          <w:spacing w:val="0"/>
          <w:szCs w:val="20"/>
          <w:lang w:eastAsia="fr-FR"/>
        </w:rPr>
        <w:t>du type</w:t>
      </w:r>
      <w:r w:rsidR="003321F8" w:rsidRPr="00E027DC">
        <w:rPr>
          <w:rFonts w:eastAsia="Times New Roman" w:cs="Calibri"/>
          <w:iCs w:val="0"/>
          <w:spacing w:val="0"/>
          <w:szCs w:val="20"/>
          <w:lang w:eastAsia="fr-FR"/>
        </w:rPr>
        <w:t xml:space="preserve"> de logement </w:t>
      </w:r>
      <w:r w:rsidR="008F359B" w:rsidRPr="00E027DC">
        <w:rPr>
          <w:rFonts w:eastAsia="Times New Roman" w:cs="Calibri"/>
          <w:iCs w:val="0"/>
          <w:spacing w:val="0"/>
          <w:szCs w:val="20"/>
          <w:lang w:eastAsia="fr-FR"/>
        </w:rPr>
        <w:t xml:space="preserve">retenu </w:t>
      </w:r>
      <w:r w:rsidR="005E68CA" w:rsidRPr="00E027DC">
        <w:rPr>
          <w:rFonts w:eastAsia="Times New Roman" w:cs="Calibri"/>
          <w:iCs w:val="0"/>
          <w:spacing w:val="0"/>
          <w:szCs w:val="20"/>
          <w:lang w:eastAsia="fr-FR"/>
        </w:rPr>
        <w:t>en Ile de</w:t>
      </w:r>
      <w:r w:rsidR="003321F8" w:rsidRPr="00E027DC">
        <w:rPr>
          <w:rFonts w:eastAsia="Times New Roman" w:cs="Calibri"/>
          <w:iCs w:val="0"/>
          <w:spacing w:val="0"/>
          <w:szCs w:val="20"/>
          <w:lang w:eastAsia="fr-FR"/>
        </w:rPr>
        <w:t xml:space="preserve"> France</w:t>
      </w:r>
      <w:r w:rsidR="005E68CA" w:rsidRPr="00E027DC">
        <w:rPr>
          <w:rFonts w:eastAsia="Times New Roman" w:cs="Calibri"/>
          <w:iCs w:val="0"/>
          <w:spacing w:val="0"/>
          <w:szCs w:val="20"/>
          <w:lang w:eastAsia="fr-FR"/>
        </w:rPr>
        <w:t>.</w:t>
      </w:r>
      <w:r w:rsidR="003321F8" w:rsidRPr="00E027DC">
        <w:rPr>
          <w:rFonts w:eastAsia="Times New Roman" w:cs="Calibri"/>
          <w:iCs w:val="0"/>
          <w:spacing w:val="0"/>
          <w:szCs w:val="20"/>
          <w:lang w:eastAsia="fr-FR"/>
        </w:rPr>
        <w:t xml:space="preserve"> Le taux</w:t>
      </w:r>
      <w:r w:rsidR="00A0627C" w:rsidRPr="00E027DC">
        <w:rPr>
          <w:rFonts w:eastAsia="Times New Roman" w:cs="Calibri"/>
          <w:iCs w:val="0"/>
          <w:spacing w:val="0"/>
          <w:szCs w:val="20"/>
          <w:lang w:eastAsia="fr-FR"/>
        </w:rPr>
        <w:t xml:space="preserve"> du loyer </w:t>
      </w:r>
      <w:proofErr w:type="spellStart"/>
      <w:r w:rsidR="00A0627C" w:rsidRPr="00E027DC">
        <w:rPr>
          <w:rFonts w:eastAsia="Times New Roman" w:cs="Calibri"/>
          <w:iCs w:val="0"/>
          <w:spacing w:val="0"/>
          <w:szCs w:val="20"/>
          <w:lang w:eastAsia="fr-FR"/>
        </w:rPr>
        <w:t>median</w:t>
      </w:r>
      <w:proofErr w:type="spellEnd"/>
      <w:r w:rsidR="00A0627C" w:rsidRPr="00E027DC">
        <w:rPr>
          <w:rFonts w:eastAsia="Times New Roman" w:cs="Calibri"/>
          <w:iCs w:val="0"/>
          <w:spacing w:val="0"/>
          <w:szCs w:val="20"/>
          <w:lang w:eastAsia="fr-FR"/>
        </w:rPr>
        <w:t xml:space="preserve"> </w:t>
      </w:r>
      <w:r w:rsidR="003321F8" w:rsidRPr="00E027DC">
        <w:rPr>
          <w:rFonts w:eastAsia="Times New Roman" w:cs="Calibri"/>
          <w:iCs w:val="0"/>
          <w:spacing w:val="0"/>
          <w:szCs w:val="20"/>
          <w:lang w:eastAsia="fr-FR"/>
        </w:rPr>
        <w:t>retenu lors de l’</w:t>
      </w:r>
      <w:proofErr w:type="spellStart"/>
      <w:r w:rsidR="003321F8" w:rsidRPr="00E027DC">
        <w:rPr>
          <w:rFonts w:eastAsia="Times New Roman" w:cs="Calibri"/>
          <w:iCs w:val="0"/>
          <w:spacing w:val="0"/>
          <w:szCs w:val="20"/>
          <w:lang w:eastAsia="fr-FR"/>
        </w:rPr>
        <w:t>eménagement</w:t>
      </w:r>
      <w:proofErr w:type="spellEnd"/>
      <w:r w:rsidR="003321F8" w:rsidRPr="00E027DC">
        <w:rPr>
          <w:rFonts w:eastAsia="Times New Roman" w:cs="Calibri"/>
          <w:iCs w:val="0"/>
          <w:spacing w:val="0"/>
          <w:szCs w:val="20"/>
          <w:lang w:eastAsia="fr-FR"/>
        </w:rPr>
        <w:t xml:space="preserve"> </w:t>
      </w:r>
      <w:r w:rsidRPr="00E027DC">
        <w:rPr>
          <w:rFonts w:eastAsia="Times New Roman" w:cs="Calibri"/>
          <w:iCs w:val="0"/>
          <w:spacing w:val="0"/>
          <w:szCs w:val="20"/>
          <w:lang w:eastAsia="fr-FR"/>
        </w:rPr>
        <w:t>suivra</w:t>
      </w:r>
      <w:r w:rsidR="003321F8" w:rsidRPr="00E027DC">
        <w:rPr>
          <w:rFonts w:eastAsia="Times New Roman" w:cs="Calibri"/>
          <w:iCs w:val="0"/>
          <w:spacing w:val="0"/>
          <w:szCs w:val="20"/>
          <w:lang w:eastAsia="fr-FR"/>
        </w:rPr>
        <w:t xml:space="preserve"> l’indice </w:t>
      </w:r>
      <w:r w:rsidRPr="00E027DC">
        <w:rPr>
          <w:rFonts w:eastAsia="Times New Roman" w:cs="Calibri"/>
          <w:iCs w:val="0"/>
          <w:spacing w:val="0"/>
          <w:szCs w:val="20"/>
          <w:lang w:eastAsia="fr-FR"/>
        </w:rPr>
        <w:t xml:space="preserve">annuel </w:t>
      </w:r>
      <w:r w:rsidR="003321F8" w:rsidRPr="00E027DC">
        <w:rPr>
          <w:rFonts w:eastAsia="Times New Roman" w:cs="Calibri"/>
          <w:iCs w:val="0"/>
          <w:spacing w:val="0"/>
          <w:szCs w:val="20"/>
          <w:lang w:eastAsia="fr-FR"/>
        </w:rPr>
        <w:t>de référence de</w:t>
      </w:r>
      <w:r w:rsidRPr="00E027DC">
        <w:rPr>
          <w:rFonts w:eastAsia="Times New Roman" w:cs="Calibri"/>
          <w:iCs w:val="0"/>
          <w:spacing w:val="0"/>
          <w:szCs w:val="20"/>
          <w:lang w:eastAsia="fr-FR"/>
        </w:rPr>
        <w:t>s</w:t>
      </w:r>
      <w:r w:rsidR="003321F8" w:rsidRPr="00E027DC">
        <w:rPr>
          <w:rFonts w:eastAsia="Times New Roman" w:cs="Calibri"/>
          <w:iCs w:val="0"/>
          <w:spacing w:val="0"/>
          <w:szCs w:val="20"/>
          <w:lang w:eastAsia="fr-FR"/>
        </w:rPr>
        <w:t xml:space="preserve"> loyer</w:t>
      </w:r>
      <w:r w:rsidRPr="00E027DC">
        <w:rPr>
          <w:rFonts w:eastAsia="Times New Roman" w:cs="Calibri"/>
          <w:iCs w:val="0"/>
          <w:spacing w:val="0"/>
          <w:szCs w:val="20"/>
          <w:lang w:eastAsia="fr-FR"/>
        </w:rPr>
        <w:t>s de l’INSEE</w:t>
      </w:r>
      <w:r w:rsidR="008F359B" w:rsidRPr="00E027DC">
        <w:rPr>
          <w:rFonts w:eastAsia="Times New Roman" w:cs="Calibri"/>
          <w:iCs w:val="0"/>
          <w:spacing w:val="0"/>
          <w:szCs w:val="20"/>
          <w:lang w:eastAsia="fr-FR"/>
        </w:rPr>
        <w:t>.</w:t>
      </w:r>
      <w:r w:rsidR="00A0627C" w:rsidRPr="00E027DC">
        <w:rPr>
          <w:rFonts w:eastAsia="Times New Roman" w:cs="Calibri"/>
          <w:iCs w:val="0"/>
          <w:spacing w:val="0"/>
          <w:szCs w:val="20"/>
          <w:lang w:eastAsia="fr-FR"/>
        </w:rPr>
        <w:t xml:space="preserve"> </w:t>
      </w:r>
    </w:p>
    <w:p w14:paraId="6532B689" w14:textId="39D76AF7" w:rsidR="00A0627C" w:rsidRPr="00E027DC" w:rsidRDefault="00A0627C" w:rsidP="00A47968">
      <w:pPr>
        <w:pStyle w:val="Paragraphedeliste"/>
        <w:numPr>
          <w:ilvl w:val="0"/>
          <w:numId w:val="27"/>
        </w:numPr>
        <w:spacing w:after="0"/>
        <w:rPr>
          <w:rFonts w:eastAsia="Times New Roman" w:cs="Calibri"/>
          <w:b/>
          <w:bCs/>
          <w:iCs w:val="0"/>
          <w:spacing w:val="0"/>
          <w:szCs w:val="20"/>
          <w:lang w:eastAsia="fr-FR"/>
        </w:rPr>
      </w:pPr>
      <w:r w:rsidRPr="00E027DC">
        <w:rPr>
          <w:rFonts w:eastAsia="Times New Roman" w:cs="Calibri"/>
          <w:b/>
          <w:bCs/>
          <w:iCs w:val="0"/>
          <w:spacing w:val="0"/>
          <w:szCs w:val="20"/>
          <w:lang w:eastAsia="fr-FR"/>
        </w:rPr>
        <w:t>la</w:t>
      </w:r>
      <w:r w:rsidRPr="00E027DC">
        <w:rPr>
          <w:b/>
          <w:bCs/>
          <w:szCs w:val="20"/>
        </w:rPr>
        <w:t xml:space="preserve"> taille du logement</w:t>
      </w:r>
    </w:p>
    <w:p w14:paraId="061F9AF7" w14:textId="4E2B41DE" w:rsidR="00A0627C" w:rsidRPr="00E027DC" w:rsidRDefault="00A0627C" w:rsidP="00A0627C">
      <w:pPr>
        <w:spacing w:after="0"/>
        <w:ind w:left="1080"/>
        <w:rPr>
          <w:rFonts w:eastAsia="Times New Roman" w:cs="Calibri"/>
          <w:iCs w:val="0"/>
          <w:spacing w:val="0"/>
          <w:szCs w:val="20"/>
          <w:lang w:eastAsia="fr-FR"/>
        </w:rPr>
      </w:pPr>
      <w:r w:rsidRPr="00E027DC">
        <w:rPr>
          <w:rFonts w:eastAsia="Times New Roman" w:cs="Calibri"/>
          <w:iCs w:val="0"/>
          <w:spacing w:val="0"/>
          <w:szCs w:val="20"/>
          <w:lang w:eastAsia="fr-FR"/>
        </w:rPr>
        <w:t xml:space="preserve">La </w:t>
      </w:r>
      <w:r w:rsidR="008F359B" w:rsidRPr="00E027DC">
        <w:rPr>
          <w:rFonts w:eastAsia="Times New Roman" w:cs="Calibri"/>
          <w:iCs w:val="0"/>
          <w:spacing w:val="0"/>
          <w:szCs w:val="20"/>
          <w:lang w:eastAsia="fr-FR"/>
        </w:rPr>
        <w:t xml:space="preserve">surface </w:t>
      </w:r>
      <w:r w:rsidRPr="00E027DC">
        <w:rPr>
          <w:rFonts w:eastAsia="Times New Roman" w:cs="Calibri"/>
          <w:iCs w:val="0"/>
          <w:spacing w:val="0"/>
          <w:szCs w:val="20"/>
          <w:lang w:eastAsia="fr-FR"/>
        </w:rPr>
        <w:t xml:space="preserve">pour le calcul de l’allocation complémentaire se base </w:t>
      </w:r>
      <w:r w:rsidR="00211B1C" w:rsidRPr="00E027DC">
        <w:rPr>
          <w:rFonts w:eastAsia="Times New Roman" w:cs="Calibri"/>
          <w:iCs w:val="0"/>
          <w:spacing w:val="0"/>
          <w:szCs w:val="20"/>
          <w:lang w:eastAsia="fr-FR"/>
        </w:rPr>
        <w:t xml:space="preserve">également </w:t>
      </w:r>
      <w:r w:rsidRPr="00E027DC">
        <w:rPr>
          <w:rFonts w:eastAsia="Times New Roman" w:cs="Calibri"/>
          <w:iCs w:val="0"/>
          <w:spacing w:val="0"/>
          <w:szCs w:val="20"/>
          <w:lang w:eastAsia="fr-FR"/>
        </w:rPr>
        <w:t>sur la surface minimum d’un logement rénové d’un</w:t>
      </w:r>
      <w:r w:rsidR="008F359B" w:rsidRPr="00E027DC">
        <w:rPr>
          <w:rFonts w:eastAsia="Times New Roman" w:cs="Calibri"/>
          <w:iCs w:val="0"/>
          <w:spacing w:val="0"/>
          <w:szCs w:val="20"/>
          <w:lang w:eastAsia="fr-FR"/>
        </w:rPr>
        <w:t xml:space="preserve"> T2  pour une personne</w:t>
      </w:r>
      <w:r w:rsidRPr="00E027DC">
        <w:rPr>
          <w:rFonts w:eastAsia="Times New Roman" w:cs="Calibri"/>
          <w:iCs w:val="0"/>
          <w:spacing w:val="0"/>
          <w:szCs w:val="20"/>
          <w:lang w:eastAsia="fr-FR"/>
        </w:rPr>
        <w:t xml:space="preserve">, d’un </w:t>
      </w:r>
      <w:r w:rsidR="008F359B" w:rsidRPr="00E027DC">
        <w:rPr>
          <w:rFonts w:eastAsia="Times New Roman" w:cs="Calibri"/>
          <w:iCs w:val="0"/>
          <w:spacing w:val="0"/>
          <w:szCs w:val="20"/>
          <w:lang w:eastAsia="fr-FR"/>
        </w:rPr>
        <w:t xml:space="preserve">T3 pour 2 personnes, </w:t>
      </w:r>
      <w:r w:rsidRPr="00E027DC">
        <w:rPr>
          <w:rFonts w:eastAsia="Times New Roman" w:cs="Calibri"/>
          <w:iCs w:val="0"/>
          <w:spacing w:val="0"/>
          <w:szCs w:val="20"/>
          <w:lang w:eastAsia="fr-FR"/>
        </w:rPr>
        <w:t xml:space="preserve">d’un </w:t>
      </w:r>
      <w:r w:rsidR="008F359B" w:rsidRPr="00E027DC">
        <w:rPr>
          <w:rFonts w:eastAsia="Times New Roman" w:cs="Calibri"/>
          <w:iCs w:val="0"/>
          <w:spacing w:val="0"/>
          <w:szCs w:val="20"/>
          <w:lang w:eastAsia="fr-FR"/>
        </w:rPr>
        <w:t xml:space="preserve">T4 pour 3 personnes, </w:t>
      </w:r>
      <w:r w:rsidRPr="00E027DC">
        <w:rPr>
          <w:rFonts w:eastAsia="Times New Roman" w:cs="Calibri"/>
          <w:iCs w:val="0"/>
          <w:spacing w:val="0"/>
          <w:szCs w:val="20"/>
          <w:lang w:eastAsia="fr-FR"/>
        </w:rPr>
        <w:t xml:space="preserve">d’un </w:t>
      </w:r>
      <w:r w:rsidR="008F359B" w:rsidRPr="00E027DC">
        <w:rPr>
          <w:rFonts w:eastAsia="Times New Roman" w:cs="Calibri"/>
          <w:iCs w:val="0"/>
          <w:spacing w:val="0"/>
          <w:szCs w:val="20"/>
          <w:lang w:eastAsia="fr-FR"/>
        </w:rPr>
        <w:t xml:space="preserve">T5 pour 4 ou 5 personnes, </w:t>
      </w:r>
      <w:r w:rsidRPr="00E027DC">
        <w:rPr>
          <w:rFonts w:eastAsia="Times New Roman" w:cs="Calibri"/>
          <w:iCs w:val="0"/>
          <w:spacing w:val="0"/>
          <w:szCs w:val="20"/>
          <w:lang w:eastAsia="fr-FR"/>
        </w:rPr>
        <w:t xml:space="preserve">d’un </w:t>
      </w:r>
      <w:r w:rsidR="008F359B" w:rsidRPr="00E027DC">
        <w:rPr>
          <w:rFonts w:eastAsia="Times New Roman" w:cs="Calibri"/>
          <w:iCs w:val="0"/>
          <w:spacing w:val="0"/>
          <w:szCs w:val="20"/>
          <w:lang w:eastAsia="fr-FR"/>
        </w:rPr>
        <w:t>T6 pour 6 ou 7 personnes.</w:t>
      </w:r>
      <w:r w:rsidRPr="00E027DC">
        <w:rPr>
          <w:rFonts w:eastAsia="Times New Roman" w:cs="Calibri"/>
          <w:iCs w:val="0"/>
          <w:spacing w:val="0"/>
          <w:szCs w:val="20"/>
          <w:lang w:eastAsia="fr-FR"/>
        </w:rPr>
        <w:t xml:space="preserve"> La taille du loyer </w:t>
      </w:r>
      <w:proofErr w:type="spellStart"/>
      <w:r w:rsidRPr="00E027DC">
        <w:rPr>
          <w:rFonts w:eastAsia="Times New Roman" w:cs="Calibri"/>
          <w:iCs w:val="0"/>
          <w:spacing w:val="0"/>
          <w:szCs w:val="20"/>
          <w:lang w:eastAsia="fr-FR"/>
        </w:rPr>
        <w:t>median</w:t>
      </w:r>
      <w:proofErr w:type="spellEnd"/>
      <w:r w:rsidRPr="00E027DC">
        <w:rPr>
          <w:rFonts w:eastAsia="Times New Roman" w:cs="Calibri"/>
          <w:iCs w:val="0"/>
          <w:spacing w:val="0"/>
          <w:szCs w:val="20"/>
          <w:lang w:eastAsia="fr-FR"/>
        </w:rPr>
        <w:t xml:space="preserve"> retenu lors de l’</w:t>
      </w:r>
      <w:proofErr w:type="spellStart"/>
      <w:r w:rsidRPr="00E027DC">
        <w:rPr>
          <w:rFonts w:eastAsia="Times New Roman" w:cs="Calibri"/>
          <w:iCs w:val="0"/>
          <w:spacing w:val="0"/>
          <w:szCs w:val="20"/>
          <w:lang w:eastAsia="fr-FR"/>
        </w:rPr>
        <w:t>eménagement</w:t>
      </w:r>
      <w:proofErr w:type="spellEnd"/>
      <w:r w:rsidRPr="00E027DC">
        <w:rPr>
          <w:rFonts w:eastAsia="Times New Roman" w:cs="Calibri"/>
          <w:iCs w:val="0"/>
          <w:spacing w:val="0"/>
          <w:szCs w:val="20"/>
          <w:lang w:eastAsia="fr-FR"/>
        </w:rPr>
        <w:t xml:space="preserve"> </w:t>
      </w:r>
      <w:r w:rsidR="00211B1C" w:rsidRPr="00E027DC">
        <w:rPr>
          <w:rFonts w:eastAsia="Times New Roman" w:cs="Calibri"/>
          <w:iCs w:val="0"/>
          <w:spacing w:val="0"/>
          <w:szCs w:val="20"/>
          <w:lang w:eastAsia="fr-FR"/>
        </w:rPr>
        <w:t>s’adaptera au nombre de personnes à charges</w:t>
      </w:r>
      <w:r w:rsidRPr="00E027DC">
        <w:rPr>
          <w:rFonts w:eastAsia="Times New Roman" w:cs="Calibri"/>
          <w:iCs w:val="0"/>
          <w:spacing w:val="0"/>
          <w:szCs w:val="20"/>
          <w:lang w:eastAsia="fr-FR"/>
        </w:rPr>
        <w:t xml:space="preserve">. </w:t>
      </w:r>
    </w:p>
    <w:p w14:paraId="2172C6A4" w14:textId="02DBC6FB" w:rsidR="00211B1C" w:rsidRPr="00E027DC" w:rsidRDefault="00211B1C" w:rsidP="00211B1C">
      <w:pPr>
        <w:pStyle w:val="Paragraphedeliste"/>
        <w:numPr>
          <w:ilvl w:val="0"/>
          <w:numId w:val="27"/>
        </w:numPr>
        <w:spacing w:after="0"/>
        <w:rPr>
          <w:rFonts w:eastAsia="Times New Roman" w:cs="Calibri"/>
          <w:b/>
          <w:bCs/>
          <w:iCs w:val="0"/>
          <w:spacing w:val="0"/>
          <w:szCs w:val="20"/>
          <w:lang w:eastAsia="fr-FR"/>
        </w:rPr>
      </w:pPr>
      <w:r w:rsidRPr="00E027DC">
        <w:rPr>
          <w:rFonts w:eastAsia="Times New Roman" w:cs="Calibri"/>
          <w:b/>
          <w:bCs/>
          <w:iCs w:val="0"/>
          <w:spacing w:val="0"/>
          <w:szCs w:val="20"/>
          <w:lang w:eastAsia="fr-FR"/>
        </w:rPr>
        <w:t>la participation forfaitaire aux charges locatives</w:t>
      </w:r>
    </w:p>
    <w:p w14:paraId="2677DEE3" w14:textId="11503C70" w:rsidR="00B11173" w:rsidRPr="00E027DC" w:rsidRDefault="00211B1C" w:rsidP="00B11173">
      <w:pPr>
        <w:spacing w:after="0"/>
        <w:ind w:left="1080"/>
        <w:rPr>
          <w:rFonts w:eastAsia="Times New Roman" w:cs="Calibri"/>
          <w:iCs w:val="0"/>
          <w:spacing w:val="0"/>
          <w:szCs w:val="20"/>
          <w:lang w:eastAsia="fr-FR"/>
        </w:rPr>
      </w:pPr>
      <w:r w:rsidRPr="00E027DC">
        <w:rPr>
          <w:rFonts w:eastAsia="Times New Roman" w:cs="Calibri"/>
          <w:iCs w:val="0"/>
          <w:spacing w:val="0"/>
          <w:szCs w:val="20"/>
          <w:lang w:eastAsia="fr-FR"/>
        </w:rPr>
        <w:t>L’allocation complémentaire est augmentée par une participation aux charges locatives (valeur au 01/01/2019) de 60€ pour une personne</w:t>
      </w:r>
      <w:r w:rsidR="00B11173" w:rsidRPr="00E027DC">
        <w:rPr>
          <w:rFonts w:eastAsia="Times New Roman" w:cs="Calibri"/>
          <w:iCs w:val="0"/>
          <w:spacing w:val="0"/>
          <w:szCs w:val="20"/>
          <w:lang w:eastAsia="fr-FR"/>
        </w:rPr>
        <w:t xml:space="preserve">, plus 20€ par personne supplémentaire à charge et occupant le logement.  La participation aux charges locatives suivra l’indice annuel de référence des loyers de l’INSEE et s’adaptera au nombre de personnes à charges. </w:t>
      </w:r>
    </w:p>
    <w:p w14:paraId="67793537" w14:textId="5FAE7C6F" w:rsidR="00211B1C" w:rsidRPr="00E027DC" w:rsidRDefault="00211B1C" w:rsidP="00B11173">
      <w:pPr>
        <w:spacing w:after="0"/>
        <w:ind w:left="1080"/>
        <w:rPr>
          <w:rFonts w:eastAsia="Times New Roman" w:cs="Calibri"/>
          <w:iCs w:val="0"/>
          <w:spacing w:val="0"/>
          <w:sz w:val="22"/>
          <w:szCs w:val="22"/>
          <w:lang w:eastAsia="fr-FR"/>
        </w:rPr>
      </w:pPr>
    </w:p>
    <w:p w14:paraId="05E27308" w14:textId="1A785A1E" w:rsidR="002C78F7" w:rsidRDefault="002C78F7" w:rsidP="00FD74FD">
      <w:pPr>
        <w:ind w:left="708"/>
      </w:pPr>
      <w:r w:rsidRPr="00E027DC">
        <w:t>En absence d’un bureau de fonction, le pasteur touche une allocation mensuelle de 1</w:t>
      </w:r>
      <w:r w:rsidR="00C821BA" w:rsidRPr="00E027DC">
        <w:t>20</w:t>
      </w:r>
      <w:r w:rsidRPr="00E027DC">
        <w:t xml:space="preserve"> € (valeur au </w:t>
      </w:r>
      <w:r w:rsidRPr="00E027DC">
        <w:rPr>
          <w:i/>
        </w:rPr>
        <w:t>01/01/2019)</w:t>
      </w:r>
      <w:r w:rsidRPr="00E027DC">
        <w:t xml:space="preserve">, s’il met à disposition </w:t>
      </w:r>
      <w:r w:rsidR="00EE59D2" w:rsidRPr="00E027DC">
        <w:t>une pièce</w:t>
      </w:r>
      <w:r w:rsidRPr="00E027DC">
        <w:t xml:space="preserve"> dans son logement pour </w:t>
      </w:r>
      <w:r w:rsidR="00EE59D2" w:rsidRPr="00E027DC">
        <w:t>le bureau</w:t>
      </w:r>
      <w:r w:rsidRPr="00E027DC">
        <w:t xml:space="preserve"> professionnel. Le taux est fixé au 1</w:t>
      </w:r>
      <w:r w:rsidRPr="00E027DC">
        <w:rPr>
          <w:vertAlign w:val="superscript"/>
        </w:rPr>
        <w:t>er</w:t>
      </w:r>
      <w:r w:rsidRPr="00E027DC">
        <w:t xml:space="preserve"> janvier de chaque année et suit l'évolution de l'indice </w:t>
      </w:r>
      <w:r w:rsidR="00DC4013" w:rsidRPr="00E027DC">
        <w:t xml:space="preserve">des loyers </w:t>
      </w:r>
      <w:r w:rsidRPr="00E027DC">
        <w:t>de l'INSEE</w:t>
      </w:r>
      <w:r w:rsidRPr="00EE6E1F">
        <w:t>.</w:t>
      </w:r>
      <w:r w:rsidR="00C821BA">
        <w:t xml:space="preserve"> </w:t>
      </w:r>
    </w:p>
    <w:p w14:paraId="5B63A537" w14:textId="77777777" w:rsidR="002C78F7" w:rsidRPr="00EE59D2" w:rsidRDefault="00EE59D2" w:rsidP="0088506E">
      <w:pPr>
        <w:pStyle w:val="Titre4"/>
      </w:pPr>
      <w:r w:rsidRPr="00EE59D2">
        <w:t>2</w:t>
      </w:r>
      <w:r w:rsidR="002C78F7" w:rsidRPr="00EE59D2">
        <w:t xml:space="preserve">.1.3 </w:t>
      </w:r>
      <w:r w:rsidR="002C78F7" w:rsidRPr="00EE59D2">
        <w:tab/>
      </w:r>
      <w:r w:rsidRPr="00EE59D2">
        <w:t>Logement de fonction</w:t>
      </w:r>
    </w:p>
    <w:p w14:paraId="18C6085F" w14:textId="07B01294" w:rsidR="002C78F7" w:rsidRDefault="002C78F7" w:rsidP="006B6336">
      <w:pPr>
        <w:spacing w:after="0"/>
        <w:ind w:left="708"/>
      </w:pPr>
      <w:r w:rsidRPr="00EE6E1F">
        <w:t xml:space="preserve">L’Église locale peut décider de mettre à disposition un logement de fonction. Seront retenus sur l’allocation de ministère, en tant qu’avantage en nature pour le loyer, </w:t>
      </w:r>
      <w:r w:rsidRPr="00753603">
        <w:t>une participation par m² de la surface habitable</w:t>
      </w:r>
      <w:r w:rsidR="006B6336">
        <w:t xml:space="preserve"> (valeur au </w:t>
      </w:r>
      <w:r w:rsidR="006B6336" w:rsidRPr="006B6336">
        <w:rPr>
          <w:i/>
        </w:rPr>
        <w:t>01/01/201</w:t>
      </w:r>
      <w:r w:rsidR="00D31891">
        <w:rPr>
          <w:i/>
        </w:rPr>
        <w:t>9</w:t>
      </w:r>
      <w:r w:rsidR="006B6336">
        <w:t> : 3,</w:t>
      </w:r>
      <w:r w:rsidR="00D31891">
        <w:t>70</w:t>
      </w:r>
      <w:r w:rsidR="006B6336">
        <w:t xml:space="preserve">€/m2), </w:t>
      </w:r>
      <w:r w:rsidRPr="00753603">
        <w:t>et pour les charges locatives, une participation forfaitaire par nombre d’occupants</w:t>
      </w:r>
      <w:r w:rsidR="006B6336">
        <w:t xml:space="preserve"> (valeur au </w:t>
      </w:r>
      <w:r w:rsidR="006B6336" w:rsidRPr="006B6336">
        <w:rPr>
          <w:i/>
        </w:rPr>
        <w:t>01/01/201</w:t>
      </w:r>
      <w:r w:rsidR="00D31891">
        <w:rPr>
          <w:i/>
        </w:rPr>
        <w:t>9</w:t>
      </w:r>
      <w:r w:rsidR="006B6336">
        <w:t> : b</w:t>
      </w:r>
      <w:r w:rsidR="00D31891">
        <w:t>a</w:t>
      </w:r>
      <w:r w:rsidR="006B6336">
        <w:t xml:space="preserve">se </w:t>
      </w:r>
      <w:r w:rsidR="00D31891">
        <w:t>7</w:t>
      </w:r>
      <w:r w:rsidR="006B6336">
        <w:t>0€</w:t>
      </w:r>
      <w:r w:rsidR="00D31891">
        <w:t>, plus 1</w:t>
      </w:r>
      <w:r w:rsidR="00F1468F">
        <w:t>1</w:t>
      </w:r>
      <w:r w:rsidR="00D31891">
        <w:t>€ par occupant</w:t>
      </w:r>
      <w:r w:rsidR="006B6336">
        <w:t>)</w:t>
      </w:r>
      <w:r w:rsidRPr="00753603">
        <w:t xml:space="preserve">. Les taux </w:t>
      </w:r>
      <w:r w:rsidR="00F1468F">
        <w:t>suivent l</w:t>
      </w:r>
      <w:r w:rsidR="00F1468F" w:rsidRPr="00F1468F">
        <w:t xml:space="preserve">'indice de référence des loyers </w:t>
      </w:r>
      <w:r w:rsidR="00F1468F">
        <w:t xml:space="preserve">et </w:t>
      </w:r>
      <w:r w:rsidRPr="00753603">
        <w:t xml:space="preserve">sont </w:t>
      </w:r>
      <w:r>
        <w:t>arrêtés</w:t>
      </w:r>
      <w:r w:rsidRPr="00753603">
        <w:t xml:space="preserve"> au 1</w:t>
      </w:r>
      <w:r w:rsidRPr="00753603">
        <w:rPr>
          <w:vertAlign w:val="superscript"/>
        </w:rPr>
        <w:t>er</w:t>
      </w:r>
      <w:r>
        <w:t xml:space="preserve"> </w:t>
      </w:r>
      <w:r w:rsidRPr="00753603">
        <w:t xml:space="preserve">janvier de chaque année </w:t>
      </w:r>
      <w:r w:rsidRPr="00EE6E1F">
        <w:t xml:space="preserve">par décision de l’Équipe de direction de </w:t>
      </w:r>
      <w:r w:rsidR="00AD0139" w:rsidRPr="00AD0139">
        <w:rPr>
          <w:i/>
          <w:color w:val="000000" w:themeColor="text1"/>
        </w:rPr>
        <w:t>PERSPECTIVES</w:t>
      </w:r>
      <w:r w:rsidR="006858B0">
        <w:t xml:space="preserve">. La participation </w:t>
      </w:r>
      <w:r w:rsidR="001E0BB8">
        <w:t xml:space="preserve">retenue à l’allocation de ministère </w:t>
      </w:r>
      <w:r w:rsidR="006858B0">
        <w:t>ne peut dépasser l’allocation complémentaire</w:t>
      </w:r>
      <w:r w:rsidR="006B6336">
        <w:t xml:space="preserve"> versée au pasteur.</w:t>
      </w:r>
    </w:p>
    <w:p w14:paraId="08C574FC" w14:textId="1A25AA63" w:rsidR="00990593" w:rsidRDefault="00990593" w:rsidP="006B6336">
      <w:pPr>
        <w:spacing w:after="0"/>
        <w:ind w:left="708"/>
      </w:pPr>
    </w:p>
    <w:p w14:paraId="32064C57" w14:textId="77777777" w:rsidR="00990593" w:rsidRDefault="00990593" w:rsidP="006B6336">
      <w:pPr>
        <w:spacing w:after="0"/>
        <w:ind w:left="708"/>
      </w:pPr>
    </w:p>
    <w:p w14:paraId="003BF2BE" w14:textId="77777777" w:rsidR="002C78F7" w:rsidRPr="0001191B" w:rsidRDefault="00EE59D2" w:rsidP="0088506E">
      <w:pPr>
        <w:pStyle w:val="Titre4"/>
      </w:pPr>
      <w:r>
        <w:lastRenderedPageBreak/>
        <w:t>2</w:t>
      </w:r>
      <w:r w:rsidR="002C78F7" w:rsidRPr="0029205C">
        <w:t xml:space="preserve">.1.4 </w:t>
      </w:r>
      <w:r w:rsidR="002C78F7" w:rsidRPr="0029205C">
        <w:tab/>
      </w:r>
      <w:r>
        <w:t xml:space="preserve">Prime </w:t>
      </w:r>
      <w:r w:rsidR="000C2034" w:rsidRPr="0001191B">
        <w:t>exceptionnelle</w:t>
      </w:r>
    </w:p>
    <w:p w14:paraId="16DC086A" w14:textId="77777777" w:rsidR="00506178" w:rsidRDefault="00793844" w:rsidP="00506178">
      <w:pPr>
        <w:ind w:left="708"/>
        <w:jc w:val="both"/>
      </w:pPr>
      <w:r w:rsidRPr="0001191B">
        <w:t xml:space="preserve">Une </w:t>
      </w:r>
      <w:r w:rsidR="002C78F7" w:rsidRPr="0001191B">
        <w:t xml:space="preserve">prime </w:t>
      </w:r>
      <w:r w:rsidR="000C2034" w:rsidRPr="0001191B">
        <w:t>exceptionnelle</w:t>
      </w:r>
      <w:r w:rsidR="002C78F7" w:rsidRPr="0001191B">
        <w:t xml:space="preserve"> de maximum 40 % de l’indemnité nette </w:t>
      </w:r>
      <w:r w:rsidR="00C5638B">
        <w:t>mensuelle</w:t>
      </w:r>
      <w:r w:rsidRPr="0001191B">
        <w:t xml:space="preserve"> </w:t>
      </w:r>
      <w:r w:rsidR="002C78F7" w:rsidRPr="0001191B">
        <w:t xml:space="preserve">pourrait être versée </w:t>
      </w:r>
      <w:r w:rsidR="001921F8" w:rsidRPr="0001191B">
        <w:t xml:space="preserve">en une ou </w:t>
      </w:r>
      <w:r w:rsidRPr="0001191B">
        <w:t>plusieurs</w:t>
      </w:r>
      <w:r w:rsidR="001921F8" w:rsidRPr="0001191B">
        <w:t xml:space="preserve"> </w:t>
      </w:r>
      <w:r w:rsidR="000C2034" w:rsidRPr="0001191B">
        <w:t>fois</w:t>
      </w:r>
      <w:r w:rsidR="00C5638B">
        <w:t xml:space="preserve"> par an</w:t>
      </w:r>
      <w:r w:rsidR="002C78F7" w:rsidRPr="0001191B">
        <w:t>.</w:t>
      </w:r>
      <w:r w:rsidR="000C2034" w:rsidRPr="0001191B">
        <w:t xml:space="preserve"> </w:t>
      </w:r>
      <w:r w:rsidR="00D714FC" w:rsidRPr="0001191B">
        <w:t xml:space="preserve">Le pourcentage </w:t>
      </w:r>
      <w:r w:rsidR="00D714FC">
        <w:t>exact</w:t>
      </w:r>
      <w:r w:rsidR="00EA5C49">
        <w:t xml:space="preserve"> </w:t>
      </w:r>
      <w:r w:rsidR="000C2034" w:rsidRPr="0001191B">
        <w:t>de cette</w:t>
      </w:r>
      <w:r w:rsidR="002C78F7" w:rsidRPr="0001191B">
        <w:t xml:space="preserve"> prime </w:t>
      </w:r>
      <w:r w:rsidR="000C2034" w:rsidRPr="0001191B">
        <w:t>exceptionnelle</w:t>
      </w:r>
      <w:r w:rsidR="002C78F7" w:rsidRPr="0001191B">
        <w:t xml:space="preserve"> est défini par l’Église adhérente</w:t>
      </w:r>
      <w:r w:rsidR="001921F8" w:rsidRPr="0001191B">
        <w:t xml:space="preserve"> </w:t>
      </w:r>
      <w:r w:rsidR="002C78F7" w:rsidRPr="0001191B">
        <w:t xml:space="preserve">qui en assure entièrement son financement. Le versement d’une prime </w:t>
      </w:r>
      <w:r w:rsidR="000C2034" w:rsidRPr="0001191B">
        <w:t>exceptionnelle</w:t>
      </w:r>
      <w:r w:rsidR="000C2034">
        <w:t xml:space="preserve"> </w:t>
      </w:r>
      <w:r w:rsidR="002C78F7" w:rsidRPr="006E15D4">
        <w:t xml:space="preserve">au </w:t>
      </w:r>
      <w:r w:rsidR="002C78F7">
        <w:t xml:space="preserve">pasteur d’une Église gérée </w:t>
      </w:r>
      <w:r w:rsidR="002C78F7" w:rsidRPr="006E15D4">
        <w:t>dépendra d</w:t>
      </w:r>
      <w:r w:rsidR="002C78F7">
        <w:t xml:space="preserve">es </w:t>
      </w:r>
      <w:r w:rsidR="005E5B69">
        <w:t>libéralités</w:t>
      </w:r>
      <w:r w:rsidR="002C78F7">
        <w:t xml:space="preserve"> </w:t>
      </w:r>
      <w:r w:rsidR="002C78F7" w:rsidRPr="006E15D4">
        <w:t>reçu</w:t>
      </w:r>
      <w:r w:rsidR="00C5638B">
        <w:t>e</w:t>
      </w:r>
      <w:r w:rsidR="002C78F7">
        <w:t>s</w:t>
      </w:r>
      <w:r w:rsidR="002C78F7" w:rsidRPr="006E15D4">
        <w:t xml:space="preserve"> par </w:t>
      </w:r>
      <w:r w:rsidR="00AD0139" w:rsidRPr="00AD0139">
        <w:rPr>
          <w:i/>
          <w:color w:val="000000" w:themeColor="text1"/>
        </w:rPr>
        <w:t>PERSPECTIVES</w:t>
      </w:r>
      <w:r w:rsidR="002C78F7">
        <w:rPr>
          <w:color w:val="FF0000"/>
        </w:rPr>
        <w:t xml:space="preserve"> </w:t>
      </w:r>
      <w:r w:rsidR="002C78F7" w:rsidRPr="00DD3F71">
        <w:t>pour le ministère du pasteur concerné</w:t>
      </w:r>
      <w:r w:rsidR="002C78F7" w:rsidRPr="006E15D4">
        <w:t xml:space="preserve">. </w:t>
      </w:r>
    </w:p>
    <w:p w14:paraId="123B967D" w14:textId="1064AAF9" w:rsidR="003225CA" w:rsidRDefault="003225CA" w:rsidP="003225CA">
      <w:pPr>
        <w:pStyle w:val="Titre3"/>
      </w:pPr>
      <w:r>
        <w:t>2.2 fonds de solidarité</w:t>
      </w:r>
    </w:p>
    <w:p w14:paraId="6ED25D15" w14:textId="6D6EB0DC" w:rsidR="00A47968" w:rsidRPr="00E74D9C" w:rsidRDefault="00A47968" w:rsidP="00A47968">
      <w:pPr>
        <w:rPr>
          <w:iCs w:val="0"/>
          <w:color w:val="00B050"/>
        </w:rPr>
      </w:pPr>
      <w:r w:rsidRPr="00E027DC">
        <w:rPr>
          <w:iCs w:val="0"/>
        </w:rPr>
        <w:t>Les pasteurs engagés dans une Église gérée ou ayant un ministère spécialisé dont le soutien extérieur à l’Église locale, dépasse 100% du financement de leur allocation, y compris la prime de logement</w:t>
      </w:r>
      <w:r w:rsidR="00BB6545" w:rsidRPr="00E027DC">
        <w:rPr>
          <w:iCs w:val="0"/>
        </w:rPr>
        <w:t>,</w:t>
      </w:r>
      <w:r w:rsidRPr="00E027DC">
        <w:rPr>
          <w:iCs w:val="0"/>
        </w:rPr>
        <w:t xml:space="preserve"> la prime exceptionnelle et leur frais, seront sollicités et vivement encouragés à vivre la solidarité en affectant leur surplus ou une partie de celui-ci aux pasteurs dont le soutien financier est insuffisant</w:t>
      </w:r>
      <w:r w:rsidRPr="00E74D9C">
        <w:rPr>
          <w:iCs w:val="0"/>
          <w:color w:val="00B050"/>
        </w:rPr>
        <w:t xml:space="preserve">. </w:t>
      </w:r>
    </w:p>
    <w:p w14:paraId="5BA9F52E" w14:textId="1749E2FF" w:rsidR="003225CA" w:rsidRDefault="003225CA" w:rsidP="00E85647"/>
    <w:p w14:paraId="222FD45D" w14:textId="0983E25E" w:rsidR="002C78F7" w:rsidRPr="00EE59D2" w:rsidRDefault="00EE59D2" w:rsidP="00EE59D2">
      <w:pPr>
        <w:pStyle w:val="Titre3"/>
      </w:pPr>
      <w:r w:rsidRPr="00EE59D2">
        <w:t>2</w:t>
      </w:r>
      <w:r w:rsidR="002C78F7" w:rsidRPr="00EE59D2">
        <w:t>.</w:t>
      </w:r>
      <w:r w:rsidR="003225CA">
        <w:t>3</w:t>
      </w:r>
      <w:r w:rsidR="002C78F7" w:rsidRPr="00EE59D2">
        <w:tab/>
        <w:t>C</w:t>
      </w:r>
      <w:r w:rsidRPr="00EE59D2">
        <w:t>ouverture social</w:t>
      </w:r>
      <w:r w:rsidR="00C5638B">
        <w:t>e</w:t>
      </w:r>
    </w:p>
    <w:p w14:paraId="1FF2B9FF" w14:textId="77777777" w:rsidR="002C78F7" w:rsidRDefault="00AD0139" w:rsidP="002C78F7">
      <w:pPr>
        <w:rPr>
          <w:color w:val="FF0000"/>
        </w:rPr>
      </w:pPr>
      <w:r w:rsidRPr="00AD0139">
        <w:rPr>
          <w:i/>
          <w:color w:val="000000" w:themeColor="text1"/>
        </w:rPr>
        <w:t>PERSPECTIVES</w:t>
      </w:r>
      <w:r w:rsidR="002C78F7" w:rsidRPr="003E59EC">
        <w:rPr>
          <w:i/>
        </w:rPr>
        <w:t xml:space="preserve"> </w:t>
      </w:r>
      <w:r w:rsidR="002C78F7">
        <w:t>affilie, conformément à la législation, les pasteurs au régime social des cultes (</w:t>
      </w:r>
      <w:r w:rsidR="002C78F7" w:rsidRPr="003E59EC">
        <w:t>CAVIMAC</w:t>
      </w:r>
      <w:r w:rsidR="002C78F7">
        <w:t xml:space="preserve">). </w:t>
      </w:r>
      <w:r w:rsidR="002C78F7" w:rsidRPr="003E59EC">
        <w:t xml:space="preserve">Ce régime </w:t>
      </w:r>
      <w:r w:rsidR="002C78F7">
        <w:t xml:space="preserve">obligatoire de sécurité </w:t>
      </w:r>
      <w:r w:rsidR="002C78F7" w:rsidRPr="003E59EC">
        <w:t>social</w:t>
      </w:r>
      <w:r w:rsidR="002C78F7">
        <w:t>e</w:t>
      </w:r>
      <w:r w:rsidR="002C78F7" w:rsidRPr="003E59EC">
        <w:t xml:space="preserve"> </w:t>
      </w:r>
      <w:r w:rsidR="002C78F7">
        <w:t>est</w:t>
      </w:r>
      <w:r w:rsidR="002C78F7" w:rsidRPr="003E59EC">
        <w:t xml:space="preserve"> complété par la souscription</w:t>
      </w:r>
      <w:r w:rsidR="002C78F7">
        <w:t xml:space="preserve"> </w:t>
      </w:r>
      <w:r w:rsidR="002C78F7" w:rsidRPr="00DD3F71">
        <w:t>d’une assurance de prévoyance en cas de décès, d'incapacité de travail ou d'invalidité</w:t>
      </w:r>
      <w:r w:rsidR="002C78F7">
        <w:t xml:space="preserve">, </w:t>
      </w:r>
      <w:r w:rsidR="002C78F7" w:rsidRPr="00DD3F71">
        <w:t>d’une assurance complémentaire de santé (Mutuelle) et d’un contrat de retraite supplémentaire dans</w:t>
      </w:r>
      <w:r w:rsidR="002C78F7" w:rsidRPr="003E59EC">
        <w:rPr>
          <w:sz w:val="18"/>
        </w:rPr>
        <w:t xml:space="preserve"> </w:t>
      </w:r>
      <w:r w:rsidR="002C78F7" w:rsidRPr="00DD3F71">
        <w:t xml:space="preserve">le cadre de l’Art. 83 à hauteur de 10% </w:t>
      </w:r>
      <w:r w:rsidR="00BE55ED">
        <w:t xml:space="preserve">minimum </w:t>
      </w:r>
      <w:r w:rsidR="002C78F7" w:rsidRPr="00DD3F71">
        <w:t>de l’allocation</w:t>
      </w:r>
      <w:r w:rsidR="002C78F7">
        <w:t xml:space="preserve"> brute. Les cotisations de l’assurance complémentaire de santé (pour une couverture de la famille entière) et du contrat de retraite supplémentaire sont réparties à raison de 40% à la charge du pasteur et 60% à la charge de </w:t>
      </w:r>
      <w:r w:rsidRPr="00AD0139">
        <w:rPr>
          <w:i/>
          <w:color w:val="000000" w:themeColor="text1"/>
        </w:rPr>
        <w:t>PERSPECTIVES</w:t>
      </w:r>
      <w:r w:rsidR="002C78F7">
        <w:rPr>
          <w:color w:val="FF0000"/>
        </w:rPr>
        <w:t xml:space="preserve">. </w:t>
      </w:r>
      <w:r w:rsidR="0001191B">
        <w:t xml:space="preserve">Pour les pasteurs </w:t>
      </w:r>
      <w:r w:rsidR="00616477">
        <w:t>retraités</w:t>
      </w:r>
      <w:r w:rsidR="002C78F7" w:rsidRPr="00613E33">
        <w:t xml:space="preserve">, la répartition est de 80% à la charge du pasteur et 20% à la charge de </w:t>
      </w:r>
      <w:r w:rsidRPr="00AD0139">
        <w:rPr>
          <w:i/>
          <w:color w:val="000000" w:themeColor="text1"/>
        </w:rPr>
        <w:t>PERSPECTIVES</w:t>
      </w:r>
      <w:r w:rsidR="002C78F7">
        <w:rPr>
          <w:color w:val="FF0000"/>
        </w:rPr>
        <w:t>.</w:t>
      </w:r>
    </w:p>
    <w:p w14:paraId="3DD626AE" w14:textId="77777777" w:rsidR="002C78F7" w:rsidRPr="00D664B3" w:rsidRDefault="00AD0139" w:rsidP="002C78F7">
      <w:pPr>
        <w:rPr>
          <w:sz w:val="18"/>
        </w:rPr>
      </w:pPr>
      <w:r w:rsidRPr="00AD0139">
        <w:rPr>
          <w:i/>
          <w:color w:val="000000" w:themeColor="text1"/>
        </w:rPr>
        <w:t>PERSPECTIVES</w:t>
      </w:r>
      <w:r w:rsidR="002C78F7">
        <w:rPr>
          <w:color w:val="FF0000"/>
        </w:rPr>
        <w:t xml:space="preserve"> </w:t>
      </w:r>
      <w:r w:rsidR="002C78F7" w:rsidRPr="00D664B3">
        <w:t>procède au précompte de la quote-part de la cotisation à la charge du pasteur, chaque mois sur le bulletin d’allocation de ministère.</w:t>
      </w:r>
      <w:r w:rsidR="002C78F7">
        <w:t xml:space="preserve"> Le pasteur ne peut refuser ce précompte de la quote-part des cotisations obligatoires. </w:t>
      </w:r>
    </w:p>
    <w:p w14:paraId="6A729FFA" w14:textId="77777777" w:rsidR="0056247A" w:rsidRDefault="0056247A" w:rsidP="002C78F7">
      <w:pPr>
        <w:pStyle w:val="Titre3"/>
      </w:pPr>
    </w:p>
    <w:p w14:paraId="5B96C025" w14:textId="3C7187C7" w:rsidR="002C78F7" w:rsidRDefault="00EE59D2" w:rsidP="002C78F7">
      <w:pPr>
        <w:pStyle w:val="Titre3"/>
      </w:pPr>
      <w:r>
        <w:t>2.</w:t>
      </w:r>
      <w:r w:rsidR="003225CA">
        <w:t>4</w:t>
      </w:r>
      <w:r w:rsidR="002C78F7">
        <w:t xml:space="preserve"> Prime informatique</w:t>
      </w:r>
    </w:p>
    <w:p w14:paraId="41562A9A" w14:textId="77777777" w:rsidR="002C78F7" w:rsidRPr="00297772" w:rsidRDefault="002C78F7" w:rsidP="002C78F7">
      <w:pPr>
        <w:rPr>
          <w:lang w:eastAsia="fr-FR"/>
        </w:rPr>
      </w:pPr>
      <w:r>
        <w:rPr>
          <w:lang w:eastAsia="fr-FR"/>
        </w:rPr>
        <w:t xml:space="preserve">L’équipement informatique (ordinateur, imprimante, souris, écran, câbles de liaison) est propriété du pasteur qui touche une indemnité forfaitaire </w:t>
      </w:r>
      <w:r w:rsidR="00AD0139">
        <w:rPr>
          <w:lang w:eastAsia="fr-FR"/>
        </w:rPr>
        <w:t xml:space="preserve">mensuelle </w:t>
      </w:r>
      <w:r>
        <w:rPr>
          <w:lang w:eastAsia="fr-FR"/>
        </w:rPr>
        <w:t xml:space="preserve">fixée par l’Assemblée générale </w:t>
      </w:r>
      <w:r w:rsidRPr="00B10BBC">
        <w:rPr>
          <w:lang w:eastAsia="fr-FR"/>
        </w:rPr>
        <w:t>(</w:t>
      </w:r>
      <w:r>
        <w:rPr>
          <w:lang w:eastAsia="fr-FR"/>
        </w:rPr>
        <w:t xml:space="preserve">Valeur au 01/01/2019 : 20€) pour son utilisation dans le cadre de son ministère. L’Église locale met à disposition du pasteur un disque dur de sauvegarde des fichiers touchant à la vie de l’Église locale et de </w:t>
      </w:r>
      <w:r w:rsidR="00AD0139" w:rsidRPr="00AD0139">
        <w:rPr>
          <w:i/>
          <w:color w:val="000000" w:themeColor="text1"/>
          <w:lang w:eastAsia="fr-FR"/>
        </w:rPr>
        <w:t>PERSPECTIVES</w:t>
      </w:r>
      <w:r>
        <w:rPr>
          <w:color w:val="FF0000"/>
          <w:lang w:eastAsia="fr-FR"/>
        </w:rPr>
        <w:t xml:space="preserve"> </w:t>
      </w:r>
      <w:r w:rsidRPr="00297772">
        <w:rPr>
          <w:lang w:eastAsia="fr-FR"/>
        </w:rPr>
        <w:t>qui sera transmis au départ du pasteur</w:t>
      </w:r>
      <w:r>
        <w:rPr>
          <w:lang w:eastAsia="fr-FR"/>
        </w:rPr>
        <w:t xml:space="preserve"> au successeur ou une personne désignée par le directeur </w:t>
      </w:r>
      <w:proofErr w:type="spellStart"/>
      <w:r w:rsidR="00AD0139">
        <w:rPr>
          <w:lang w:eastAsia="fr-FR"/>
        </w:rPr>
        <w:t>regional</w:t>
      </w:r>
      <w:proofErr w:type="spellEnd"/>
      <w:r>
        <w:rPr>
          <w:lang w:eastAsia="fr-FR"/>
        </w:rPr>
        <w:t>.</w:t>
      </w:r>
    </w:p>
    <w:p w14:paraId="21AD23A6" w14:textId="77777777" w:rsidR="00EE59D2" w:rsidRPr="00EA5C49" w:rsidRDefault="002C78F7" w:rsidP="002C78F7">
      <w:r w:rsidRPr="000F7838">
        <w:rPr>
          <w:lang w:eastAsia="fr-FR"/>
        </w:rPr>
        <w:t>Lorsque le matériel informatique appart</w:t>
      </w:r>
      <w:r>
        <w:rPr>
          <w:lang w:eastAsia="fr-FR"/>
        </w:rPr>
        <w:t>i</w:t>
      </w:r>
      <w:r w:rsidRPr="000F7838">
        <w:rPr>
          <w:lang w:eastAsia="fr-FR"/>
        </w:rPr>
        <w:t xml:space="preserve">ent à </w:t>
      </w:r>
      <w:r w:rsidR="00AD0139" w:rsidRPr="00AD0139">
        <w:rPr>
          <w:i/>
          <w:color w:val="000000" w:themeColor="text1"/>
          <w:lang w:eastAsia="fr-FR"/>
        </w:rPr>
        <w:t>PERSPECTIVES</w:t>
      </w:r>
      <w:r w:rsidRPr="000F7838">
        <w:rPr>
          <w:lang w:eastAsia="fr-FR"/>
        </w:rPr>
        <w:t xml:space="preserve"> ou à l’Église locale </w:t>
      </w:r>
      <w:r>
        <w:rPr>
          <w:lang w:eastAsia="fr-FR"/>
        </w:rPr>
        <w:t>et qu’elle le met</w:t>
      </w:r>
      <w:r w:rsidRPr="000F7838">
        <w:rPr>
          <w:lang w:eastAsia="fr-FR"/>
        </w:rPr>
        <w:t xml:space="preserve"> à disposition </w:t>
      </w:r>
      <w:r w:rsidR="00C5638B" w:rsidRPr="000F7838">
        <w:rPr>
          <w:lang w:eastAsia="fr-FR"/>
        </w:rPr>
        <w:t>permanent</w:t>
      </w:r>
      <w:r w:rsidR="00C5638B">
        <w:rPr>
          <w:lang w:eastAsia="fr-FR"/>
        </w:rPr>
        <w:t>e</w:t>
      </w:r>
      <w:r w:rsidRPr="000F7838">
        <w:rPr>
          <w:lang w:eastAsia="fr-FR"/>
        </w:rPr>
        <w:t xml:space="preserve"> du pasteur pour les besoins de son activité et </w:t>
      </w:r>
      <w:r>
        <w:rPr>
          <w:lang w:eastAsia="fr-FR"/>
        </w:rPr>
        <w:t>pour son</w:t>
      </w:r>
      <w:r w:rsidRPr="000F7838">
        <w:rPr>
          <w:lang w:eastAsia="fr-FR"/>
        </w:rPr>
        <w:t xml:space="preserve"> usage privé, </w:t>
      </w:r>
      <w:r>
        <w:rPr>
          <w:lang w:eastAsia="fr-FR"/>
        </w:rPr>
        <w:t xml:space="preserve">le pasteur </w:t>
      </w:r>
      <w:r w:rsidRPr="000F7838">
        <w:rPr>
          <w:lang w:eastAsia="fr-FR"/>
        </w:rPr>
        <w:t xml:space="preserve">participe à hauteur de la différence </w:t>
      </w:r>
      <w:r>
        <w:rPr>
          <w:lang w:eastAsia="fr-FR"/>
        </w:rPr>
        <w:t>du</w:t>
      </w:r>
      <w:r w:rsidRPr="000F7838">
        <w:rPr>
          <w:lang w:eastAsia="fr-FR"/>
        </w:rPr>
        <w:t xml:space="preserve"> prix d’achat et </w:t>
      </w:r>
      <w:r>
        <w:rPr>
          <w:lang w:eastAsia="fr-FR"/>
        </w:rPr>
        <w:t xml:space="preserve">de </w:t>
      </w:r>
      <w:r w:rsidRPr="000F7838">
        <w:rPr>
          <w:lang w:eastAsia="fr-FR"/>
        </w:rPr>
        <w:t xml:space="preserve">l’indemnité forfaitaire versée sur 3 ans. </w:t>
      </w:r>
      <w:r w:rsidR="00AD0139" w:rsidRPr="00AD0139">
        <w:rPr>
          <w:i/>
          <w:color w:val="000000" w:themeColor="text1"/>
        </w:rPr>
        <w:t>PERSPECTIVES</w:t>
      </w:r>
      <w:r w:rsidRPr="000F7838">
        <w:t xml:space="preserve"> procède </w:t>
      </w:r>
      <w:r>
        <w:t xml:space="preserve">mensuellement sur une durée de 36 mois </w:t>
      </w:r>
      <w:r w:rsidRPr="000F7838">
        <w:t>au précompte de la quote-part de la participation</w:t>
      </w:r>
      <w:r>
        <w:t xml:space="preserve"> à la charge du pasteur</w:t>
      </w:r>
      <w:r w:rsidRPr="000F7838">
        <w:t xml:space="preserve"> sur le bulletin d’allocation de ministère</w:t>
      </w:r>
      <w:r w:rsidRPr="00EA5C49">
        <w:t xml:space="preserve">. L’équipement sera amorti en 36 mois et mis en rebus en le cédant gracieusement au pasteur. </w:t>
      </w:r>
    </w:p>
    <w:p w14:paraId="4C7AA05B" w14:textId="77777777" w:rsidR="0056247A" w:rsidRDefault="0056247A" w:rsidP="002C78F7">
      <w:pPr>
        <w:pStyle w:val="Titre3"/>
      </w:pPr>
    </w:p>
    <w:p w14:paraId="0A3D58A5" w14:textId="4A702CFC" w:rsidR="002C78F7" w:rsidRDefault="00EE59D2" w:rsidP="002C78F7">
      <w:pPr>
        <w:pStyle w:val="Titre3"/>
      </w:pPr>
      <w:r>
        <w:t>2.</w:t>
      </w:r>
      <w:r w:rsidR="003225CA">
        <w:t>5</w:t>
      </w:r>
      <w:r w:rsidR="002C78F7">
        <w:t xml:space="preserve"> Remboursement des frais de ministère</w:t>
      </w:r>
    </w:p>
    <w:p w14:paraId="6E7E7466" w14:textId="77777777" w:rsidR="00D646F0" w:rsidRDefault="002C78F7" w:rsidP="00AE4602">
      <w:pPr>
        <w:spacing w:after="40"/>
        <w:jc w:val="both"/>
      </w:pPr>
      <w:r>
        <w:t>Les pasteurs</w:t>
      </w:r>
      <w:r w:rsidRPr="00862475">
        <w:t xml:space="preserve"> sont </w:t>
      </w:r>
      <w:r>
        <w:t xml:space="preserve">remboursés </w:t>
      </w:r>
      <w:r w:rsidR="00D646F0">
        <w:t>de</w:t>
      </w:r>
      <w:r w:rsidR="00D646F0" w:rsidRPr="00862475">
        <w:t xml:space="preserve"> leurs </w:t>
      </w:r>
      <w:r w:rsidR="00D646F0">
        <w:t xml:space="preserve">frais de ministère par </w:t>
      </w:r>
      <w:r>
        <w:t xml:space="preserve">l’Église locale </w:t>
      </w:r>
      <w:r w:rsidR="00D646F0">
        <w:t xml:space="preserve">ou </w:t>
      </w:r>
      <w:r w:rsidR="00D646F0">
        <w:rPr>
          <w:lang w:eastAsia="fr-FR"/>
        </w:rPr>
        <w:t>par les libéralités enregistrées au nom du pasteur</w:t>
      </w:r>
      <w:r w:rsidR="00C821BA">
        <w:rPr>
          <w:lang w:eastAsia="fr-FR"/>
        </w:rPr>
        <w:t xml:space="preserve"> : </w:t>
      </w:r>
    </w:p>
    <w:p w14:paraId="044471AF" w14:textId="77777777" w:rsidR="00891763" w:rsidRDefault="005966E9" w:rsidP="00AE4602">
      <w:pPr>
        <w:numPr>
          <w:ilvl w:val="0"/>
          <w:numId w:val="22"/>
        </w:numPr>
        <w:spacing w:after="40"/>
        <w:jc w:val="both"/>
      </w:pPr>
      <w:r>
        <w:t>Dans l’impossibilité d’utiliser les transports en commun, l</w:t>
      </w:r>
      <w:r w:rsidR="00D646F0">
        <w:t xml:space="preserve">es </w:t>
      </w:r>
      <w:r w:rsidR="002C78F7" w:rsidRPr="00862475">
        <w:t>déplacement</w:t>
      </w:r>
      <w:r w:rsidR="00D646F0">
        <w:t>s</w:t>
      </w:r>
      <w:r w:rsidR="002C78F7" w:rsidRPr="00862475">
        <w:t xml:space="preserve"> </w:t>
      </w:r>
      <w:r w:rsidR="002C78F7">
        <w:t>professionnel</w:t>
      </w:r>
      <w:r w:rsidR="00D646F0">
        <w:t xml:space="preserve">s en voiture privé </w:t>
      </w:r>
      <w:r w:rsidR="002C78F7">
        <w:t>sont remboursés selon</w:t>
      </w:r>
      <w:r w:rsidR="002C78F7" w:rsidRPr="00327909">
        <w:t xml:space="preserve"> le barème du Code des impôts en vigueur à la date à laquelle les frais ont été engagés en se référant à une </w:t>
      </w:r>
      <w:r w:rsidR="002C78F7" w:rsidRPr="00327909">
        <w:rPr>
          <w:lang w:eastAsia="fr-FR"/>
        </w:rPr>
        <w:t>puissance fiscale d’un véhicule de 5 chevaux parcourant 1</w:t>
      </w:r>
      <w:r w:rsidR="00241B2F">
        <w:rPr>
          <w:lang w:eastAsia="fr-FR"/>
        </w:rPr>
        <w:t>0</w:t>
      </w:r>
      <w:r w:rsidR="002C78F7" w:rsidRPr="00327909">
        <w:rPr>
          <w:lang w:eastAsia="fr-FR"/>
        </w:rPr>
        <w:t>000</w:t>
      </w:r>
      <w:r w:rsidR="002C78F7">
        <w:rPr>
          <w:lang w:eastAsia="fr-FR"/>
        </w:rPr>
        <w:t xml:space="preserve"> </w:t>
      </w:r>
      <w:r w:rsidR="002C78F7" w:rsidRPr="00327909">
        <w:rPr>
          <w:lang w:eastAsia="fr-FR"/>
        </w:rPr>
        <w:t>km par an</w:t>
      </w:r>
      <w:r w:rsidR="002C78F7">
        <w:rPr>
          <w:lang w:eastAsia="fr-FR"/>
        </w:rPr>
        <w:t>.</w:t>
      </w:r>
      <w:r w:rsidR="002C78F7">
        <w:t xml:space="preserve"> </w:t>
      </w:r>
    </w:p>
    <w:p w14:paraId="50C9E72B" w14:textId="1648D004" w:rsidR="005966E9" w:rsidRPr="00E027DC" w:rsidRDefault="00891763" w:rsidP="00AE4602">
      <w:pPr>
        <w:numPr>
          <w:ilvl w:val="0"/>
          <w:numId w:val="22"/>
        </w:numPr>
        <w:spacing w:after="40"/>
        <w:jc w:val="both"/>
      </w:pPr>
      <w:r w:rsidRPr="00891763">
        <w:rPr>
          <w:shd w:val="clear" w:color="auto" w:fill="FFFFFF"/>
          <w:lang w:eastAsia="fr-FR"/>
        </w:rPr>
        <w:t xml:space="preserve">Les titres d’abonnements souscrits par le pasteur pour </w:t>
      </w:r>
      <w:r>
        <w:rPr>
          <w:shd w:val="clear" w:color="auto" w:fill="FFFFFF"/>
          <w:lang w:eastAsia="fr-FR"/>
        </w:rPr>
        <w:t>le</w:t>
      </w:r>
      <w:r w:rsidRPr="00891763">
        <w:rPr>
          <w:shd w:val="clear" w:color="auto" w:fill="FFFFFF"/>
          <w:lang w:eastAsia="fr-FR"/>
        </w:rPr>
        <w:t xml:space="preserve"> trajet entre sa résidence habituelle et son lieu de travail accompli au moyen de transports publics </w:t>
      </w:r>
      <w:r>
        <w:rPr>
          <w:shd w:val="clear" w:color="auto" w:fill="FFFFFF"/>
          <w:lang w:eastAsia="fr-FR"/>
        </w:rPr>
        <w:t>sont</w:t>
      </w:r>
      <w:r w:rsidRPr="00891763">
        <w:rPr>
          <w:shd w:val="clear" w:color="auto" w:fill="FFFFFF"/>
          <w:lang w:eastAsia="fr-FR"/>
        </w:rPr>
        <w:t xml:space="preserve"> pris en charge</w:t>
      </w:r>
      <w:r>
        <w:rPr>
          <w:shd w:val="clear" w:color="auto" w:fill="FFFFFF"/>
          <w:lang w:eastAsia="fr-FR"/>
        </w:rPr>
        <w:t xml:space="preserve"> </w:t>
      </w:r>
      <w:r w:rsidR="005966E9">
        <w:rPr>
          <w:lang w:eastAsia="fr-FR"/>
        </w:rPr>
        <w:t>dans la limit</w:t>
      </w:r>
      <w:r w:rsidR="00C5638B">
        <w:rPr>
          <w:lang w:eastAsia="fr-FR"/>
        </w:rPr>
        <w:t>e</w:t>
      </w:r>
      <w:r w:rsidR="005966E9">
        <w:rPr>
          <w:lang w:eastAsia="fr-FR"/>
        </w:rPr>
        <w:t xml:space="preserve"> de 50% du coût </w:t>
      </w:r>
      <w:r>
        <w:rPr>
          <w:lang w:eastAsia="fr-FR"/>
        </w:rPr>
        <w:t xml:space="preserve">des </w:t>
      </w:r>
      <w:r w:rsidR="005966E9">
        <w:rPr>
          <w:lang w:eastAsia="fr-FR"/>
        </w:rPr>
        <w:t>abonnement</w:t>
      </w:r>
      <w:r>
        <w:rPr>
          <w:lang w:eastAsia="fr-FR"/>
        </w:rPr>
        <w:t>s</w:t>
      </w:r>
      <w:r w:rsidR="005966E9">
        <w:rPr>
          <w:lang w:eastAsia="fr-FR"/>
        </w:rPr>
        <w:t xml:space="preserve"> sur la base des tarifs de </w:t>
      </w:r>
      <w:r w:rsidR="005966E9" w:rsidRPr="005966E9">
        <w:rPr>
          <w:lang w:eastAsia="fr-FR"/>
        </w:rPr>
        <w:t>2</w:t>
      </w:r>
      <w:r w:rsidR="005966E9" w:rsidRPr="00891763">
        <w:rPr>
          <w:vertAlign w:val="superscript"/>
          <w:lang w:eastAsia="fr-FR"/>
        </w:rPr>
        <w:t>ème</w:t>
      </w:r>
      <w:r w:rsidR="005966E9">
        <w:rPr>
          <w:lang w:eastAsia="fr-FR"/>
        </w:rPr>
        <w:t xml:space="preserve"> </w:t>
      </w:r>
      <w:r w:rsidR="005966E9" w:rsidRPr="005966E9">
        <w:rPr>
          <w:lang w:eastAsia="fr-FR"/>
        </w:rPr>
        <w:t>classe</w:t>
      </w:r>
      <w:r w:rsidR="005966E9" w:rsidRPr="00E027DC">
        <w:rPr>
          <w:lang w:eastAsia="fr-FR"/>
        </w:rPr>
        <w:t xml:space="preserve">. </w:t>
      </w:r>
      <w:r w:rsidR="009547ED" w:rsidRPr="00E027DC">
        <w:rPr>
          <w:lang w:eastAsia="fr-FR"/>
        </w:rPr>
        <w:t>En région parisienne</w:t>
      </w:r>
      <w:r w:rsidR="0056247A" w:rsidRPr="00E027DC">
        <w:rPr>
          <w:lang w:eastAsia="fr-FR"/>
        </w:rPr>
        <w:t>,</w:t>
      </w:r>
      <w:r w:rsidR="009547ED" w:rsidRPr="00E027DC">
        <w:rPr>
          <w:lang w:eastAsia="fr-FR"/>
        </w:rPr>
        <w:t xml:space="preserve"> le </w:t>
      </w:r>
      <w:proofErr w:type="spellStart"/>
      <w:r w:rsidR="009547ED" w:rsidRPr="00E027DC">
        <w:rPr>
          <w:lang w:eastAsia="fr-FR"/>
        </w:rPr>
        <w:t>pass</w:t>
      </w:r>
      <w:proofErr w:type="spellEnd"/>
      <w:r w:rsidR="009547ED" w:rsidRPr="00E027DC">
        <w:rPr>
          <w:lang w:eastAsia="fr-FR"/>
        </w:rPr>
        <w:t xml:space="preserve"> Navigo peut être remboursé en totalité.</w:t>
      </w:r>
    </w:p>
    <w:p w14:paraId="6CB636FB" w14:textId="507CB91E" w:rsidR="002C78F7" w:rsidRPr="00E027DC" w:rsidRDefault="002C78F7" w:rsidP="00AE4602">
      <w:pPr>
        <w:numPr>
          <w:ilvl w:val="0"/>
          <w:numId w:val="22"/>
        </w:numPr>
        <w:spacing w:after="40"/>
        <w:rPr>
          <w:lang w:eastAsia="fr-FR"/>
        </w:rPr>
      </w:pPr>
      <w:r w:rsidRPr="00E027DC">
        <w:rPr>
          <w:lang w:eastAsia="fr-FR"/>
        </w:rPr>
        <w:t xml:space="preserve">Les frais de repas </w:t>
      </w:r>
      <w:r w:rsidR="00C821BA" w:rsidRPr="00E027DC">
        <w:rPr>
          <w:lang w:eastAsia="fr-FR"/>
        </w:rPr>
        <w:t>peuvent être</w:t>
      </w:r>
      <w:r w:rsidRPr="00E027DC">
        <w:rPr>
          <w:lang w:eastAsia="fr-FR"/>
        </w:rPr>
        <w:t xml:space="preserve"> forfaitairement remboursés lorsque le concerné </w:t>
      </w:r>
      <w:r w:rsidR="00C821BA" w:rsidRPr="00E027DC">
        <w:rPr>
          <w:lang w:eastAsia="fr-FR"/>
        </w:rPr>
        <w:t>es</w:t>
      </w:r>
      <w:r w:rsidRPr="00E027DC">
        <w:rPr>
          <w:lang w:eastAsia="fr-FR"/>
        </w:rPr>
        <w:t xml:space="preserve">t contraint de prendre les repas </w:t>
      </w:r>
      <w:r w:rsidR="00C821BA" w:rsidRPr="00E027DC">
        <w:rPr>
          <w:lang w:eastAsia="fr-FR"/>
        </w:rPr>
        <w:t xml:space="preserve">hors de son </w:t>
      </w:r>
      <w:r w:rsidR="00DF2FA6" w:rsidRPr="00E027DC">
        <w:rPr>
          <w:lang w:eastAsia="fr-FR"/>
        </w:rPr>
        <w:t xml:space="preserve">lieu </w:t>
      </w:r>
      <w:r w:rsidR="00C821BA" w:rsidRPr="00E027DC">
        <w:rPr>
          <w:lang w:eastAsia="fr-FR"/>
        </w:rPr>
        <w:t xml:space="preserve">habituel de travail ou </w:t>
      </w:r>
      <w:r w:rsidRPr="00E027DC">
        <w:rPr>
          <w:lang w:eastAsia="fr-FR"/>
        </w:rPr>
        <w:t xml:space="preserve">lorsqu’il </w:t>
      </w:r>
      <w:r w:rsidR="00C821BA" w:rsidRPr="00E027DC">
        <w:rPr>
          <w:lang w:eastAsia="fr-FR"/>
        </w:rPr>
        <w:t>est</w:t>
      </w:r>
      <w:r w:rsidRPr="00E027DC">
        <w:rPr>
          <w:lang w:eastAsia="fr-FR"/>
        </w:rPr>
        <w:t xml:space="preserve"> en déplacement mandaté par </w:t>
      </w:r>
      <w:r w:rsidR="00AD0139" w:rsidRPr="00E027DC">
        <w:rPr>
          <w:i/>
          <w:lang w:eastAsia="fr-FR"/>
        </w:rPr>
        <w:t>PERSPECTIVES</w:t>
      </w:r>
      <w:r w:rsidRPr="00E027DC">
        <w:rPr>
          <w:lang w:eastAsia="fr-FR"/>
        </w:rPr>
        <w:t xml:space="preserve"> </w:t>
      </w:r>
      <w:r w:rsidRPr="00E027DC">
        <w:t xml:space="preserve">et </w:t>
      </w:r>
      <w:r w:rsidRPr="00E027DC">
        <w:rPr>
          <w:lang w:eastAsia="fr-FR"/>
        </w:rPr>
        <w:t xml:space="preserve">ne peut regagner </w:t>
      </w:r>
      <w:r w:rsidR="00C821BA" w:rsidRPr="00E027DC">
        <w:rPr>
          <w:lang w:eastAsia="fr-FR"/>
        </w:rPr>
        <w:t>sa</w:t>
      </w:r>
      <w:r w:rsidRPr="00E027DC">
        <w:rPr>
          <w:lang w:eastAsia="fr-FR"/>
        </w:rPr>
        <w:t xml:space="preserve"> résidence privée</w:t>
      </w:r>
      <w:r w:rsidR="00E813C8" w:rsidRPr="00E027DC">
        <w:rPr>
          <w:lang w:eastAsia="fr-FR"/>
        </w:rPr>
        <w:t xml:space="preserve"> avant 13h00 </w:t>
      </w:r>
      <w:r w:rsidR="00C821BA" w:rsidRPr="00E027DC">
        <w:rPr>
          <w:lang w:eastAsia="fr-FR"/>
        </w:rPr>
        <w:t xml:space="preserve">pour </w:t>
      </w:r>
      <w:r w:rsidR="00FD74FD" w:rsidRPr="00E027DC">
        <w:rPr>
          <w:lang w:eastAsia="fr-FR"/>
        </w:rPr>
        <w:t xml:space="preserve">le déjeuner </w:t>
      </w:r>
      <w:r w:rsidR="00E813C8" w:rsidRPr="00E027DC">
        <w:rPr>
          <w:lang w:eastAsia="fr-FR"/>
        </w:rPr>
        <w:t>ou avant 2</w:t>
      </w:r>
      <w:r w:rsidR="00FD74FD" w:rsidRPr="00E027DC">
        <w:rPr>
          <w:lang w:eastAsia="fr-FR"/>
        </w:rPr>
        <w:t>2</w:t>
      </w:r>
      <w:r w:rsidR="00E813C8" w:rsidRPr="00E027DC">
        <w:rPr>
          <w:lang w:eastAsia="fr-FR"/>
        </w:rPr>
        <w:t>h00</w:t>
      </w:r>
      <w:r w:rsidR="00C821BA" w:rsidRPr="00E027DC">
        <w:rPr>
          <w:lang w:eastAsia="fr-FR"/>
        </w:rPr>
        <w:t xml:space="preserve"> pour le </w:t>
      </w:r>
      <w:r w:rsidR="00FD74FD" w:rsidRPr="00E027DC">
        <w:rPr>
          <w:lang w:eastAsia="fr-FR"/>
        </w:rPr>
        <w:t>diner</w:t>
      </w:r>
      <w:r w:rsidRPr="00E027DC">
        <w:rPr>
          <w:lang w:eastAsia="fr-FR"/>
        </w:rPr>
        <w:t>. Le taux forfaitaire applicable est 50% du montant fixé par la Sécurité sociale (valeur au 01/01/20</w:t>
      </w:r>
      <w:r w:rsidR="00490636" w:rsidRPr="00E027DC">
        <w:rPr>
          <w:lang w:eastAsia="fr-FR"/>
        </w:rPr>
        <w:t>20</w:t>
      </w:r>
      <w:r w:rsidRPr="00E027DC">
        <w:rPr>
          <w:lang w:eastAsia="fr-FR"/>
        </w:rPr>
        <w:t> : 9,</w:t>
      </w:r>
      <w:r w:rsidR="00DF2FA6" w:rsidRPr="00E027DC">
        <w:rPr>
          <w:lang w:eastAsia="fr-FR"/>
        </w:rPr>
        <w:t xml:space="preserve">50 </w:t>
      </w:r>
      <w:r w:rsidRPr="00E027DC">
        <w:rPr>
          <w:lang w:eastAsia="fr-FR"/>
        </w:rPr>
        <w:t>€).</w:t>
      </w:r>
    </w:p>
    <w:p w14:paraId="25683DA3" w14:textId="77777777" w:rsidR="00A50112" w:rsidRDefault="00A50112" w:rsidP="00AE4602">
      <w:pPr>
        <w:numPr>
          <w:ilvl w:val="0"/>
          <w:numId w:val="22"/>
        </w:numPr>
        <w:spacing w:after="40"/>
        <w:rPr>
          <w:lang w:eastAsia="fr-FR"/>
        </w:rPr>
      </w:pPr>
      <w:r w:rsidRPr="00E027DC">
        <w:rPr>
          <w:lang w:eastAsia="fr-FR"/>
        </w:rPr>
        <w:t>L’usage du téléphone portable peut être rembours</w:t>
      </w:r>
      <w:r w:rsidR="00D646F0" w:rsidRPr="00E027DC">
        <w:rPr>
          <w:lang w:eastAsia="fr-FR"/>
        </w:rPr>
        <w:t>é</w:t>
      </w:r>
      <w:r w:rsidRPr="00E027DC">
        <w:rPr>
          <w:lang w:eastAsia="fr-FR"/>
        </w:rPr>
        <w:t xml:space="preserve"> dans la limite de 50 % </w:t>
      </w:r>
      <w:r>
        <w:rPr>
          <w:lang w:eastAsia="fr-FR"/>
        </w:rPr>
        <w:t>de la dépense réelle.</w:t>
      </w:r>
      <w:r w:rsidR="00FD74FD">
        <w:rPr>
          <w:lang w:eastAsia="fr-FR"/>
        </w:rPr>
        <w:t xml:space="preserve"> </w:t>
      </w:r>
    </w:p>
    <w:p w14:paraId="2B1152D5" w14:textId="77777777" w:rsidR="00D646F0" w:rsidRDefault="00D646F0" w:rsidP="00AE4602">
      <w:pPr>
        <w:numPr>
          <w:ilvl w:val="0"/>
          <w:numId w:val="22"/>
        </w:numPr>
        <w:autoSpaceDE w:val="0"/>
        <w:autoSpaceDN w:val="0"/>
        <w:adjustRightInd w:val="0"/>
        <w:spacing w:after="40"/>
      </w:pPr>
      <w:r>
        <w:rPr>
          <w:lang w:eastAsia="fr-FR"/>
        </w:rPr>
        <w:t xml:space="preserve">Les livres et ouvrages </w:t>
      </w:r>
      <w:r>
        <w:t>c</w:t>
      </w:r>
      <w:r w:rsidRPr="00D646F0">
        <w:t xml:space="preserve">ontribuant directement à l’exercice </w:t>
      </w:r>
      <w:r w:rsidR="00C821BA">
        <w:t>du</w:t>
      </w:r>
      <w:r w:rsidRPr="00D646F0">
        <w:t xml:space="preserve"> ministère </w:t>
      </w:r>
      <w:r>
        <w:t>peuvent être remboursé à hauteur de 100€</w:t>
      </w:r>
      <w:r w:rsidR="003225CA">
        <w:t>/</w:t>
      </w:r>
      <w:r>
        <w:t>an.</w:t>
      </w:r>
    </w:p>
    <w:p w14:paraId="52A38D32" w14:textId="4F1FD9C2" w:rsidR="005966E9" w:rsidRDefault="001C5237" w:rsidP="00AE4602">
      <w:pPr>
        <w:numPr>
          <w:ilvl w:val="0"/>
          <w:numId w:val="22"/>
        </w:numPr>
        <w:spacing w:after="40"/>
      </w:pPr>
      <w:r>
        <w:t>L’acquisition</w:t>
      </w:r>
      <w:r w:rsidR="00C821BA" w:rsidRPr="00C821BA">
        <w:t xml:space="preserve"> </w:t>
      </w:r>
      <w:r>
        <w:t>de</w:t>
      </w:r>
      <w:r w:rsidR="00C821BA" w:rsidRPr="00C821BA">
        <w:t xml:space="preserve"> mobilier </w:t>
      </w:r>
      <w:r w:rsidR="00C821BA">
        <w:t>de bureau peut</w:t>
      </w:r>
      <w:r w:rsidR="00C821BA" w:rsidRPr="00C821BA">
        <w:t xml:space="preserve"> </w:t>
      </w:r>
      <w:r w:rsidR="00C821BA">
        <w:t xml:space="preserve">être </w:t>
      </w:r>
      <w:r w:rsidR="00C821BA" w:rsidRPr="00C821BA">
        <w:t>rembours</w:t>
      </w:r>
      <w:r w:rsidR="00C821BA">
        <w:t>ée</w:t>
      </w:r>
      <w:r w:rsidR="00C821BA" w:rsidRPr="00C821BA">
        <w:t xml:space="preserve"> à </w:t>
      </w:r>
      <w:r>
        <w:t xml:space="preserve">la </w:t>
      </w:r>
      <w:r w:rsidR="00C821BA" w:rsidRPr="00C821BA">
        <w:t>hauteur de 50% de</w:t>
      </w:r>
      <w:r>
        <w:t>s</w:t>
      </w:r>
      <w:r w:rsidR="00C821BA" w:rsidRPr="00C821BA">
        <w:t xml:space="preserve"> dépense</w:t>
      </w:r>
      <w:r>
        <w:t>s</w:t>
      </w:r>
      <w:r w:rsidR="00C821BA" w:rsidRPr="00C821BA">
        <w:t xml:space="preserve"> réelle</w:t>
      </w:r>
      <w:r>
        <w:t xml:space="preserve">s, si l’Église locale ou </w:t>
      </w:r>
      <w:r w:rsidR="00AD0139" w:rsidRPr="00AD0139">
        <w:rPr>
          <w:i/>
          <w:color w:val="000000" w:themeColor="text1"/>
        </w:rPr>
        <w:t>PERSPECTIVES</w:t>
      </w:r>
      <w:r w:rsidRPr="001C5237">
        <w:rPr>
          <w:color w:val="FF0000"/>
        </w:rPr>
        <w:t xml:space="preserve"> </w:t>
      </w:r>
      <w:r>
        <w:t>ne met pas un bureau meublé à disposition</w:t>
      </w:r>
      <w:r w:rsidR="00C5638B">
        <w:t>.</w:t>
      </w:r>
    </w:p>
    <w:p w14:paraId="676C8C81" w14:textId="1E11A21B" w:rsidR="00B02190" w:rsidRDefault="00B02190" w:rsidP="00AE4602">
      <w:pPr>
        <w:numPr>
          <w:ilvl w:val="0"/>
          <w:numId w:val="22"/>
        </w:numPr>
        <w:spacing w:after="40"/>
      </w:pPr>
      <w:r>
        <w:rPr>
          <w:lang w:eastAsia="fr-FR"/>
        </w:rPr>
        <w:t>Les frais liés à un</w:t>
      </w:r>
      <w:r w:rsidR="001C5237">
        <w:rPr>
          <w:lang w:eastAsia="fr-FR"/>
        </w:rPr>
        <w:t xml:space="preserve"> déménagement</w:t>
      </w:r>
      <w:r>
        <w:rPr>
          <w:lang w:eastAsia="fr-FR"/>
        </w:rPr>
        <w:t xml:space="preserve"> </w:t>
      </w:r>
      <w:r w:rsidR="005966E9">
        <w:rPr>
          <w:lang w:eastAsia="fr-FR"/>
        </w:rPr>
        <w:t xml:space="preserve">à la suite d’une mutation ou d’un changement de lieu de </w:t>
      </w:r>
      <w:r w:rsidR="00891763">
        <w:rPr>
          <w:lang w:eastAsia="fr-FR"/>
        </w:rPr>
        <w:t xml:space="preserve">ministère </w:t>
      </w:r>
      <w:r w:rsidR="00DF33C4">
        <w:rPr>
          <w:lang w:eastAsia="fr-FR"/>
        </w:rPr>
        <w:t xml:space="preserve">au sein de </w:t>
      </w:r>
      <w:r w:rsidR="00AD0139" w:rsidRPr="00AD0139">
        <w:rPr>
          <w:i/>
          <w:color w:val="000000" w:themeColor="text1"/>
          <w:lang w:eastAsia="fr-FR"/>
        </w:rPr>
        <w:t>PERSPECTIVES</w:t>
      </w:r>
      <w:r w:rsidR="00DF33C4">
        <w:rPr>
          <w:lang w:eastAsia="fr-FR"/>
        </w:rPr>
        <w:t xml:space="preserve"> </w:t>
      </w:r>
      <w:r w:rsidR="00891763">
        <w:rPr>
          <w:lang w:eastAsia="fr-FR"/>
        </w:rPr>
        <w:t>(</w:t>
      </w:r>
      <w:r>
        <w:rPr>
          <w:lang w:eastAsia="fr-FR"/>
        </w:rPr>
        <w:t>f</w:t>
      </w:r>
      <w:r w:rsidR="001C5237">
        <w:rPr>
          <w:lang w:eastAsia="fr-FR"/>
        </w:rPr>
        <w:t xml:space="preserve">rais </w:t>
      </w:r>
      <w:r>
        <w:rPr>
          <w:lang w:eastAsia="fr-FR"/>
        </w:rPr>
        <w:t xml:space="preserve">de déplacements et de séjour </w:t>
      </w:r>
      <w:r w:rsidR="001C5237">
        <w:rPr>
          <w:lang w:eastAsia="fr-FR"/>
        </w:rPr>
        <w:t>pour l</w:t>
      </w:r>
      <w:r>
        <w:rPr>
          <w:lang w:eastAsia="fr-FR"/>
        </w:rPr>
        <w:t xml:space="preserve">a recherche du nouveau domicile, </w:t>
      </w:r>
      <w:r w:rsidR="001C5237">
        <w:rPr>
          <w:lang w:eastAsia="fr-FR"/>
        </w:rPr>
        <w:t>limités à 3 voyages</w:t>
      </w:r>
      <w:r>
        <w:rPr>
          <w:lang w:eastAsia="fr-FR"/>
        </w:rPr>
        <w:t xml:space="preserve"> et à </w:t>
      </w:r>
      <w:r w:rsidR="005966E9">
        <w:rPr>
          <w:lang w:eastAsia="fr-FR"/>
        </w:rPr>
        <w:t>2</w:t>
      </w:r>
      <w:r>
        <w:rPr>
          <w:lang w:eastAsia="fr-FR"/>
        </w:rPr>
        <w:t xml:space="preserve"> personne</w:t>
      </w:r>
      <w:r w:rsidR="005966E9">
        <w:rPr>
          <w:lang w:eastAsia="fr-FR"/>
        </w:rPr>
        <w:t>s</w:t>
      </w:r>
      <w:r w:rsidR="00FC1F09">
        <w:rPr>
          <w:lang w:eastAsia="fr-FR"/>
        </w:rPr>
        <w:t>,</w:t>
      </w:r>
      <w:r w:rsidR="005966E9">
        <w:rPr>
          <w:lang w:eastAsia="fr-FR"/>
        </w:rPr>
        <w:t xml:space="preserve"> </w:t>
      </w:r>
      <w:r>
        <w:rPr>
          <w:lang w:eastAsia="fr-FR"/>
        </w:rPr>
        <w:t>frais de location de véhicule</w:t>
      </w:r>
      <w:r w:rsidR="005966E9">
        <w:rPr>
          <w:lang w:eastAsia="fr-FR"/>
        </w:rPr>
        <w:t xml:space="preserve"> de déménagement ou d’</w:t>
      </w:r>
      <w:r>
        <w:rPr>
          <w:lang w:eastAsia="fr-FR"/>
        </w:rPr>
        <w:t>entreprise de déménagement)</w:t>
      </w:r>
      <w:r w:rsidR="00FC1F09">
        <w:rPr>
          <w:lang w:eastAsia="fr-FR"/>
        </w:rPr>
        <w:t xml:space="preserve"> donne</w:t>
      </w:r>
      <w:r w:rsidR="00C5638B">
        <w:rPr>
          <w:lang w:eastAsia="fr-FR"/>
        </w:rPr>
        <w:t>nt</w:t>
      </w:r>
      <w:r w:rsidR="00FC1F09">
        <w:rPr>
          <w:lang w:eastAsia="fr-FR"/>
        </w:rPr>
        <w:t xml:space="preserve"> droit à un remboursement par l’Église locale de départ</w:t>
      </w:r>
      <w:r w:rsidR="008D208F">
        <w:rPr>
          <w:lang w:eastAsia="fr-FR"/>
        </w:rPr>
        <w:t xml:space="preserve"> dans la limite de 5000€</w:t>
      </w:r>
      <w:r w:rsidR="00FC1F09">
        <w:rPr>
          <w:lang w:eastAsia="fr-FR"/>
        </w:rPr>
        <w:t>.</w:t>
      </w:r>
      <w:r w:rsidR="008D208F">
        <w:rPr>
          <w:lang w:eastAsia="fr-FR"/>
        </w:rPr>
        <w:t xml:space="preserve"> (valeur au 01/01/2019)</w:t>
      </w:r>
    </w:p>
    <w:p w14:paraId="2584A7AC" w14:textId="50F71E1B" w:rsidR="009547ED" w:rsidRPr="00E027DC" w:rsidRDefault="009547ED" w:rsidP="00AE4602">
      <w:pPr>
        <w:numPr>
          <w:ilvl w:val="0"/>
          <w:numId w:val="22"/>
        </w:numPr>
        <w:spacing w:after="40"/>
      </w:pPr>
      <w:r w:rsidRPr="00E027DC">
        <w:rPr>
          <w:lang w:eastAsia="fr-FR"/>
        </w:rPr>
        <w:lastRenderedPageBreak/>
        <w:t xml:space="preserve">D’autres </w:t>
      </w:r>
      <w:proofErr w:type="gramStart"/>
      <w:r w:rsidRPr="00E027DC">
        <w:rPr>
          <w:lang w:eastAsia="fr-FR"/>
        </w:rPr>
        <w:t>frais liées</w:t>
      </w:r>
      <w:proofErr w:type="gramEnd"/>
      <w:r w:rsidRPr="00E027DC">
        <w:rPr>
          <w:lang w:eastAsia="fr-FR"/>
        </w:rPr>
        <w:t xml:space="preserve"> au ministère pastoral peuvent être remboursés par </w:t>
      </w:r>
      <w:r w:rsidR="00DF2FA6" w:rsidRPr="00E027DC">
        <w:rPr>
          <w:lang w:eastAsia="fr-FR"/>
        </w:rPr>
        <w:t xml:space="preserve">l’Eglise </w:t>
      </w:r>
      <w:r w:rsidRPr="00E027DC">
        <w:rPr>
          <w:lang w:eastAsia="fr-FR"/>
        </w:rPr>
        <w:t>locale ou le cercle d’amis. Il est important de vérifier toutefois auprès de la direction administrative la possibilité légale de procéder à ces remboursements.</w:t>
      </w:r>
    </w:p>
    <w:p w14:paraId="4A572CCB" w14:textId="77777777" w:rsidR="00B02190" w:rsidRPr="00E027DC" w:rsidRDefault="00891763" w:rsidP="00891763">
      <w:pPr>
        <w:autoSpaceDE w:val="0"/>
        <w:autoSpaceDN w:val="0"/>
        <w:adjustRightInd w:val="0"/>
      </w:pPr>
      <w:r w:rsidRPr="00E027DC">
        <w:t>Dans tous les cas, les justificatifs doivent être joints à la demande de remboursement.</w:t>
      </w:r>
    </w:p>
    <w:p w14:paraId="0D5E5239" w14:textId="77777777" w:rsidR="002C78F7" w:rsidRDefault="002C78F7" w:rsidP="002C78F7">
      <w:pPr>
        <w:spacing w:after="0"/>
      </w:pPr>
      <w:r>
        <w:t>Le</w:t>
      </w:r>
      <w:r w:rsidR="001C5237">
        <w:t>s</w:t>
      </w:r>
      <w:r>
        <w:t xml:space="preserve"> taux applicable</w:t>
      </w:r>
      <w:r w:rsidR="001C5237">
        <w:t>s</w:t>
      </w:r>
      <w:r>
        <w:t xml:space="preserve"> ser</w:t>
      </w:r>
      <w:r w:rsidR="001C5237">
        <w:t>ont</w:t>
      </w:r>
      <w:r>
        <w:t xml:space="preserve"> communiqué</w:t>
      </w:r>
      <w:r w:rsidR="001C5237">
        <w:t>s</w:t>
      </w:r>
      <w:r>
        <w:t xml:space="preserve"> chaque année par le directeur administratif.</w:t>
      </w:r>
    </w:p>
    <w:p w14:paraId="36955A62" w14:textId="77777777" w:rsidR="0056247A" w:rsidRDefault="0056247A" w:rsidP="005B2B9B">
      <w:pPr>
        <w:pStyle w:val="Titre3"/>
        <w:rPr>
          <w:lang w:eastAsia="fr-FR"/>
        </w:rPr>
      </w:pPr>
    </w:p>
    <w:p w14:paraId="76850C73" w14:textId="07B49A6F" w:rsidR="005B2B9B" w:rsidRDefault="005B2B9B" w:rsidP="005B2B9B">
      <w:pPr>
        <w:pStyle w:val="Titre3"/>
        <w:rPr>
          <w:lang w:eastAsia="fr-FR"/>
        </w:rPr>
      </w:pPr>
      <w:r>
        <w:rPr>
          <w:lang w:eastAsia="fr-FR"/>
        </w:rPr>
        <w:t>2.</w:t>
      </w:r>
      <w:r w:rsidR="003225CA">
        <w:rPr>
          <w:lang w:eastAsia="fr-FR"/>
        </w:rPr>
        <w:t>6</w:t>
      </w:r>
      <w:r>
        <w:rPr>
          <w:lang w:eastAsia="fr-FR"/>
        </w:rPr>
        <w:t xml:space="preserve"> Congé </w:t>
      </w:r>
      <w:r w:rsidR="003C1FAB">
        <w:rPr>
          <w:lang w:eastAsia="fr-FR"/>
        </w:rPr>
        <w:t xml:space="preserve">personnel </w:t>
      </w:r>
      <w:r>
        <w:rPr>
          <w:lang w:eastAsia="fr-FR"/>
        </w:rPr>
        <w:t>de formation</w:t>
      </w:r>
    </w:p>
    <w:p w14:paraId="693B9D5F" w14:textId="77777777" w:rsidR="000E1471" w:rsidRDefault="00AD0139" w:rsidP="003C1FAB">
      <w:pPr>
        <w:rPr>
          <w:lang w:eastAsia="fr-FR"/>
        </w:rPr>
      </w:pPr>
      <w:r w:rsidRPr="00AD0139">
        <w:rPr>
          <w:i/>
          <w:color w:val="000000" w:themeColor="text1"/>
          <w:lang w:eastAsia="fr-FR"/>
        </w:rPr>
        <w:t>PERSPECTIVES</w:t>
      </w:r>
      <w:r w:rsidR="000E1471" w:rsidRPr="00163074">
        <w:rPr>
          <w:lang w:eastAsia="fr-FR"/>
        </w:rPr>
        <w:t xml:space="preserve"> organise </w:t>
      </w:r>
      <w:r w:rsidR="003225CA">
        <w:rPr>
          <w:lang w:eastAsia="fr-FR"/>
        </w:rPr>
        <w:t xml:space="preserve">ou recommande </w:t>
      </w:r>
      <w:r w:rsidR="00FC7C89" w:rsidRPr="00163074">
        <w:rPr>
          <w:lang w:eastAsia="fr-FR"/>
        </w:rPr>
        <w:t xml:space="preserve">régulièrement </w:t>
      </w:r>
      <w:r w:rsidR="000E1471" w:rsidRPr="00163074">
        <w:rPr>
          <w:lang w:eastAsia="fr-FR"/>
        </w:rPr>
        <w:t xml:space="preserve">des </w:t>
      </w:r>
      <w:r w:rsidR="00163074" w:rsidRPr="00163074">
        <w:rPr>
          <w:lang w:eastAsia="fr-FR"/>
        </w:rPr>
        <w:t xml:space="preserve">formations </w:t>
      </w:r>
      <w:r w:rsidR="00163074">
        <w:rPr>
          <w:lang w:eastAsia="fr-FR"/>
        </w:rPr>
        <w:t>pour</w:t>
      </w:r>
      <w:r w:rsidR="00FC7C89">
        <w:rPr>
          <w:lang w:eastAsia="fr-FR"/>
        </w:rPr>
        <w:t xml:space="preserve"> les pasteurs</w:t>
      </w:r>
      <w:r w:rsidR="00163074">
        <w:rPr>
          <w:lang w:eastAsia="fr-FR"/>
        </w:rPr>
        <w:t xml:space="preserve">, les </w:t>
      </w:r>
      <w:r w:rsidR="003225CA">
        <w:rPr>
          <w:lang w:eastAsia="fr-FR"/>
        </w:rPr>
        <w:t xml:space="preserve">(futurs) </w:t>
      </w:r>
      <w:r w:rsidR="00163074">
        <w:rPr>
          <w:lang w:eastAsia="fr-FR"/>
        </w:rPr>
        <w:t xml:space="preserve">membres du conseil pastoral, les </w:t>
      </w:r>
      <w:r w:rsidR="003225CA">
        <w:rPr>
          <w:lang w:eastAsia="fr-FR"/>
        </w:rPr>
        <w:t xml:space="preserve">(futurs) </w:t>
      </w:r>
      <w:r w:rsidR="00163074">
        <w:rPr>
          <w:lang w:eastAsia="fr-FR"/>
        </w:rPr>
        <w:t>membres du conseil d’Église</w:t>
      </w:r>
      <w:r w:rsidR="003225CA">
        <w:rPr>
          <w:lang w:eastAsia="fr-FR"/>
        </w:rPr>
        <w:t xml:space="preserve"> et </w:t>
      </w:r>
      <w:r w:rsidR="00163074">
        <w:rPr>
          <w:lang w:eastAsia="fr-FR"/>
        </w:rPr>
        <w:t xml:space="preserve">les </w:t>
      </w:r>
      <w:r w:rsidR="003225CA">
        <w:rPr>
          <w:lang w:eastAsia="fr-FR"/>
        </w:rPr>
        <w:t xml:space="preserve">différents </w:t>
      </w:r>
      <w:r w:rsidR="00163074">
        <w:rPr>
          <w:lang w:eastAsia="fr-FR"/>
        </w:rPr>
        <w:t xml:space="preserve">responsables de </w:t>
      </w:r>
      <w:r w:rsidR="003225CA">
        <w:rPr>
          <w:lang w:eastAsia="fr-FR"/>
        </w:rPr>
        <w:t>secteur de l’Église locale</w:t>
      </w:r>
      <w:r w:rsidR="00163074">
        <w:rPr>
          <w:lang w:eastAsia="fr-FR"/>
        </w:rPr>
        <w:t>.</w:t>
      </w:r>
    </w:p>
    <w:p w14:paraId="2F11409F" w14:textId="77777777" w:rsidR="003C1FAB" w:rsidRDefault="003C1FAB" w:rsidP="003C1FAB">
      <w:pPr>
        <w:rPr>
          <w:shd w:val="clear" w:color="auto" w:fill="FFFFFF"/>
          <w:lang w:eastAsia="fr-FR"/>
        </w:rPr>
      </w:pPr>
      <w:r>
        <w:rPr>
          <w:lang w:eastAsia="fr-FR"/>
        </w:rPr>
        <w:t>Au-delà des formations obligatoires, c</w:t>
      </w:r>
      <w:r w:rsidR="005B2B9B">
        <w:rPr>
          <w:lang w:eastAsia="fr-FR"/>
        </w:rPr>
        <w:t>haque pasteur peu</w:t>
      </w:r>
      <w:r w:rsidR="00E15411">
        <w:rPr>
          <w:lang w:eastAsia="fr-FR"/>
        </w:rPr>
        <w:t>t</w:t>
      </w:r>
      <w:r w:rsidR="005B2B9B">
        <w:rPr>
          <w:lang w:eastAsia="fr-FR"/>
        </w:rPr>
        <w:t xml:space="preserve"> bénéficier d’</w:t>
      </w:r>
      <w:r w:rsidR="005B2B9B">
        <w:t xml:space="preserve">un congé </w:t>
      </w:r>
      <w:r>
        <w:t xml:space="preserve">personnel </w:t>
      </w:r>
      <w:r w:rsidR="005B2B9B">
        <w:t xml:space="preserve">de formation qui lui permet de s'absenter de l’Église locale ou de </w:t>
      </w:r>
      <w:r w:rsidR="00AD0139" w:rsidRPr="00AD0139">
        <w:rPr>
          <w:i/>
          <w:color w:val="000000" w:themeColor="text1"/>
        </w:rPr>
        <w:t>PERSPECTIVES</w:t>
      </w:r>
      <w:r w:rsidR="005B2B9B" w:rsidRPr="00EA5C49">
        <w:rPr>
          <w:color w:val="FF0000"/>
        </w:rPr>
        <w:t xml:space="preserve"> </w:t>
      </w:r>
      <w:r w:rsidR="005B2B9B">
        <w:t xml:space="preserve">afin de suivre une formation pour se qualifier et évoluer. La formation peut se dérouler à temps plein ou à temps partiel et de manière continue ou discontinue. </w:t>
      </w:r>
      <w:r>
        <w:t xml:space="preserve"> Si la durée </w:t>
      </w:r>
      <w:r w:rsidR="00163074">
        <w:t xml:space="preserve">annuelle </w:t>
      </w:r>
      <w:r>
        <w:t xml:space="preserve">de formation n’excède pas 200 heures à temps partiel ou de manière discontinue ou 1 mois à temps plein et de manière continue, la rémunération est maintenue si </w:t>
      </w:r>
      <w:r w:rsidR="00241B2F">
        <w:t>le</w:t>
      </w:r>
      <w:r>
        <w:t xml:space="preserve"> pasteur justifie </w:t>
      </w:r>
      <w:r w:rsidR="00C5638B">
        <w:t>d’</w:t>
      </w:r>
      <w:r>
        <w:t xml:space="preserve">un engagement de </w:t>
      </w:r>
      <w:r w:rsidR="00AF0C48">
        <w:t>5</w:t>
      </w:r>
      <w:r>
        <w:t xml:space="preserve"> ans au sein de </w:t>
      </w:r>
      <w:r w:rsidR="00AD0139" w:rsidRPr="00AD0139">
        <w:rPr>
          <w:i/>
          <w:color w:val="000000" w:themeColor="text1"/>
        </w:rPr>
        <w:t>PERSPECTIVES</w:t>
      </w:r>
      <w:r w:rsidR="00241B2F">
        <w:t>.</w:t>
      </w:r>
    </w:p>
    <w:p w14:paraId="43E8D7F2" w14:textId="0260E8D9" w:rsidR="00D7209F" w:rsidRDefault="005D519E" w:rsidP="003C1FAB">
      <w:r w:rsidRPr="00163074">
        <w:t>Les types</w:t>
      </w:r>
      <w:r w:rsidR="006D3480" w:rsidRPr="00163074">
        <w:t xml:space="preserve"> de formation, les </w:t>
      </w:r>
      <w:r w:rsidRPr="00163074">
        <w:t>modalités de demandes</w:t>
      </w:r>
      <w:r w:rsidR="006D3480" w:rsidRPr="00163074">
        <w:t xml:space="preserve"> et</w:t>
      </w:r>
      <w:r w:rsidRPr="00163074">
        <w:t xml:space="preserve"> de financement</w:t>
      </w:r>
      <w:r w:rsidR="006D3480" w:rsidRPr="00163074">
        <w:t xml:space="preserve"> sont </w:t>
      </w:r>
      <w:r w:rsidR="00B520DA" w:rsidRPr="00163074">
        <w:t>détaillées</w:t>
      </w:r>
      <w:r w:rsidR="006D3480" w:rsidRPr="00163074">
        <w:t xml:space="preserve"> dans le document de « Politique de f</w:t>
      </w:r>
      <w:r w:rsidR="0098681C" w:rsidRPr="00163074">
        <w:t>o</w:t>
      </w:r>
      <w:r w:rsidR="006D3480" w:rsidRPr="00163074">
        <w:t xml:space="preserve">rmation de </w:t>
      </w:r>
      <w:r w:rsidR="00AD0139" w:rsidRPr="00AD0139">
        <w:rPr>
          <w:i/>
          <w:color w:val="000000" w:themeColor="text1"/>
        </w:rPr>
        <w:t>PERSPECTIVES</w:t>
      </w:r>
      <w:r w:rsidR="0098681C" w:rsidRPr="00163074">
        <w:t> »</w:t>
      </w:r>
      <w:r w:rsidR="006D3480" w:rsidRPr="00163074">
        <w:t>.</w:t>
      </w:r>
    </w:p>
    <w:p w14:paraId="56B143FE" w14:textId="77777777" w:rsidR="00A16367" w:rsidRPr="00D6641B" w:rsidRDefault="00B34ECC" w:rsidP="003C1FAB">
      <w:pPr>
        <w:rPr>
          <w:lang w:eastAsia="fr-FR"/>
        </w:rPr>
      </w:pPr>
      <w:r>
        <w:rPr>
          <w:lang w:eastAsia="fr-FR"/>
        </w:rPr>
        <w:t>Le</w:t>
      </w:r>
      <w:r w:rsidR="001921F8">
        <w:rPr>
          <w:lang w:eastAsia="fr-FR"/>
        </w:rPr>
        <w:t>s</w:t>
      </w:r>
      <w:r>
        <w:rPr>
          <w:lang w:eastAsia="fr-FR"/>
        </w:rPr>
        <w:t xml:space="preserve"> cas particulier</w:t>
      </w:r>
      <w:r w:rsidR="001921F8">
        <w:rPr>
          <w:lang w:eastAsia="fr-FR"/>
        </w:rPr>
        <w:t>s</w:t>
      </w:r>
      <w:r w:rsidR="00A16367">
        <w:rPr>
          <w:lang w:eastAsia="fr-FR"/>
        </w:rPr>
        <w:t xml:space="preserve"> </w:t>
      </w:r>
      <w:r w:rsidR="001921F8">
        <w:rPr>
          <w:lang w:eastAsia="fr-FR"/>
        </w:rPr>
        <w:t xml:space="preserve">des congés dans le pays d’envoi </w:t>
      </w:r>
      <w:r w:rsidR="00A16367">
        <w:rPr>
          <w:lang w:eastAsia="fr-FR"/>
        </w:rPr>
        <w:t xml:space="preserve">des pasteurs étrangers </w:t>
      </w:r>
      <w:r w:rsidR="001921F8">
        <w:rPr>
          <w:lang w:eastAsia="fr-FR"/>
        </w:rPr>
        <w:t>sont</w:t>
      </w:r>
      <w:r w:rsidR="00A16367">
        <w:rPr>
          <w:lang w:eastAsia="fr-FR"/>
        </w:rPr>
        <w:t xml:space="preserve"> fixé</w:t>
      </w:r>
      <w:r w:rsidR="001921F8">
        <w:rPr>
          <w:lang w:eastAsia="fr-FR"/>
        </w:rPr>
        <w:t>s</w:t>
      </w:r>
      <w:r w:rsidR="00A16367">
        <w:rPr>
          <w:lang w:eastAsia="fr-FR"/>
        </w:rPr>
        <w:t xml:space="preserve"> dans la convention </w:t>
      </w:r>
      <w:r w:rsidR="00BE2EE8">
        <w:rPr>
          <w:lang w:eastAsia="fr-FR"/>
        </w:rPr>
        <w:t>mutuelle d’engagement ou dans la convention de partenariat</w:t>
      </w:r>
      <w:r w:rsidR="00A16367">
        <w:rPr>
          <w:lang w:eastAsia="fr-FR"/>
        </w:rPr>
        <w:t>.</w:t>
      </w:r>
    </w:p>
    <w:p w14:paraId="698A4262" w14:textId="1766909D" w:rsidR="0031281E" w:rsidRDefault="0031281E" w:rsidP="0031281E">
      <w:pPr>
        <w:pStyle w:val="Titre3"/>
        <w:rPr>
          <w:lang w:eastAsia="fr-FR"/>
        </w:rPr>
      </w:pPr>
      <w:r>
        <w:rPr>
          <w:lang w:eastAsia="fr-FR"/>
        </w:rPr>
        <w:t>2.</w:t>
      </w:r>
      <w:r w:rsidR="003225CA">
        <w:rPr>
          <w:lang w:eastAsia="fr-FR"/>
        </w:rPr>
        <w:t>7</w:t>
      </w:r>
      <w:r>
        <w:rPr>
          <w:lang w:eastAsia="fr-FR"/>
        </w:rPr>
        <w:t xml:space="preserve"> Congé sabbatique</w:t>
      </w:r>
    </w:p>
    <w:p w14:paraId="7821A501" w14:textId="77777777" w:rsidR="00146786" w:rsidRDefault="00146786" w:rsidP="0031281E">
      <w:pPr>
        <w:rPr>
          <w:lang w:eastAsia="fr-FR"/>
        </w:rPr>
      </w:pPr>
      <w:r>
        <w:rPr>
          <w:lang w:eastAsia="fr-FR"/>
        </w:rPr>
        <w:t>Un</w:t>
      </w:r>
      <w:r w:rsidR="002A666F">
        <w:rPr>
          <w:lang w:eastAsia="fr-FR"/>
        </w:rPr>
        <w:t xml:space="preserve"> congé sabbatique varie entre 3 mois minimum et </w:t>
      </w:r>
      <w:r w:rsidR="004C5B51">
        <w:rPr>
          <w:lang w:eastAsia="fr-FR"/>
        </w:rPr>
        <w:t>11</w:t>
      </w:r>
      <w:r w:rsidR="002A666F">
        <w:rPr>
          <w:lang w:eastAsia="fr-FR"/>
        </w:rPr>
        <w:t xml:space="preserve"> mois maximum. </w:t>
      </w:r>
      <w:r>
        <w:rPr>
          <w:lang w:eastAsia="fr-FR"/>
        </w:rPr>
        <w:t xml:space="preserve">Le </w:t>
      </w:r>
      <w:r>
        <w:rPr>
          <w:shd w:val="clear" w:color="auto" w:fill="FFFFFF"/>
          <w:lang w:eastAsia="fr-FR"/>
        </w:rPr>
        <w:t xml:space="preserve">congé sabbatique </w:t>
      </w:r>
      <w:r w:rsidRPr="0031281E">
        <w:rPr>
          <w:shd w:val="clear" w:color="auto" w:fill="FFFFFF"/>
          <w:lang w:eastAsia="fr-FR"/>
        </w:rPr>
        <w:t>est un congé pour convenance personnelle</w:t>
      </w:r>
      <w:r>
        <w:rPr>
          <w:shd w:val="clear" w:color="auto" w:fill="FFFFFF"/>
          <w:lang w:eastAsia="fr-FR"/>
        </w:rPr>
        <w:t xml:space="preserve"> </w:t>
      </w:r>
      <w:r w:rsidRPr="0031281E">
        <w:rPr>
          <w:shd w:val="clear" w:color="auto" w:fill="FFFFFF"/>
          <w:lang w:eastAsia="fr-FR"/>
        </w:rPr>
        <w:t xml:space="preserve">qui suspend </w:t>
      </w:r>
      <w:r>
        <w:rPr>
          <w:shd w:val="clear" w:color="auto" w:fill="FFFFFF"/>
          <w:lang w:eastAsia="fr-FR"/>
        </w:rPr>
        <w:t xml:space="preserve">l’engagement du pasteur au sein de </w:t>
      </w:r>
      <w:r w:rsidR="00AD0139" w:rsidRPr="00AD0139">
        <w:rPr>
          <w:i/>
          <w:color w:val="000000" w:themeColor="text1"/>
          <w:shd w:val="clear" w:color="auto" w:fill="FFFFFF"/>
          <w:lang w:eastAsia="fr-FR"/>
        </w:rPr>
        <w:t>PERSPECTIVES</w:t>
      </w:r>
      <w:r>
        <w:rPr>
          <w:lang w:eastAsia="fr-FR"/>
        </w:rPr>
        <w:t xml:space="preserve">. </w:t>
      </w:r>
    </w:p>
    <w:p w14:paraId="3DC41DC9" w14:textId="77777777" w:rsidR="0031281E" w:rsidRPr="0031281E" w:rsidRDefault="0031281E" w:rsidP="006858B0">
      <w:pPr>
        <w:spacing w:after="0"/>
        <w:rPr>
          <w:lang w:eastAsia="fr-FR"/>
        </w:rPr>
      </w:pPr>
      <w:r>
        <w:rPr>
          <w:lang w:eastAsia="fr-FR"/>
        </w:rPr>
        <w:t>Le pasteur</w:t>
      </w:r>
      <w:r w:rsidRPr="0031281E">
        <w:rPr>
          <w:lang w:eastAsia="fr-FR"/>
        </w:rPr>
        <w:t xml:space="preserve"> qui souhaite bénéficier d'un congé sabbatique doit remplir toutes les conditions suivantes</w:t>
      </w:r>
      <w:r w:rsidR="006858B0">
        <w:rPr>
          <w:lang w:eastAsia="fr-FR"/>
        </w:rPr>
        <w:t> :</w:t>
      </w:r>
    </w:p>
    <w:p w14:paraId="27B77CC4" w14:textId="77777777" w:rsidR="002A666F" w:rsidRDefault="002A666F" w:rsidP="006858B0">
      <w:pPr>
        <w:numPr>
          <w:ilvl w:val="0"/>
          <w:numId w:val="20"/>
        </w:numPr>
        <w:spacing w:after="0"/>
        <w:rPr>
          <w:lang w:eastAsia="fr-FR"/>
        </w:rPr>
      </w:pPr>
      <w:r>
        <w:rPr>
          <w:lang w:eastAsia="fr-FR"/>
        </w:rPr>
        <w:t xml:space="preserve">Il </w:t>
      </w:r>
      <w:r w:rsidR="0031281E">
        <w:rPr>
          <w:lang w:eastAsia="fr-FR"/>
        </w:rPr>
        <w:t xml:space="preserve">ne doit </w:t>
      </w:r>
      <w:r w:rsidR="00D6641B">
        <w:rPr>
          <w:lang w:eastAsia="fr-FR"/>
        </w:rPr>
        <w:t xml:space="preserve">pas </w:t>
      </w:r>
      <w:r w:rsidR="0031281E">
        <w:rPr>
          <w:lang w:eastAsia="fr-FR"/>
        </w:rPr>
        <w:t xml:space="preserve">avoir bénéficié </w:t>
      </w:r>
      <w:r w:rsidR="00D6641B">
        <w:rPr>
          <w:lang w:eastAsia="fr-FR"/>
        </w:rPr>
        <w:t>d’un</w:t>
      </w:r>
      <w:r w:rsidR="0031281E">
        <w:rPr>
          <w:lang w:eastAsia="fr-FR"/>
        </w:rPr>
        <w:t xml:space="preserve"> </w:t>
      </w:r>
      <w:r w:rsidR="00D6641B">
        <w:rPr>
          <w:lang w:eastAsia="fr-FR"/>
        </w:rPr>
        <w:t xml:space="preserve">précédent </w:t>
      </w:r>
      <w:r w:rsidR="0031281E">
        <w:rPr>
          <w:lang w:eastAsia="fr-FR"/>
        </w:rPr>
        <w:t xml:space="preserve">congé sabbatique dans </w:t>
      </w:r>
      <w:r w:rsidR="00AD0139" w:rsidRPr="00AD0139">
        <w:rPr>
          <w:i/>
          <w:color w:val="000000" w:themeColor="text1"/>
          <w:lang w:eastAsia="fr-FR"/>
        </w:rPr>
        <w:t>PERSPECTIVES</w:t>
      </w:r>
      <w:r w:rsidR="00B520DA">
        <w:rPr>
          <w:color w:val="FF0000"/>
          <w:lang w:eastAsia="fr-FR"/>
        </w:rPr>
        <w:t>,</w:t>
      </w:r>
      <w:r w:rsidR="008975F9">
        <w:rPr>
          <w:lang w:eastAsia="fr-FR"/>
        </w:rPr>
        <w:t xml:space="preserve"> </w:t>
      </w:r>
      <w:r w:rsidR="00D6641B">
        <w:rPr>
          <w:lang w:eastAsia="fr-FR"/>
        </w:rPr>
        <w:t xml:space="preserve">ni avoir bénéficié d’un congé </w:t>
      </w:r>
      <w:r w:rsidR="003C1FAB">
        <w:rPr>
          <w:lang w:eastAsia="fr-FR"/>
        </w:rPr>
        <w:t xml:space="preserve">personnel </w:t>
      </w:r>
      <w:r w:rsidR="00D6641B">
        <w:rPr>
          <w:lang w:eastAsia="fr-FR"/>
        </w:rPr>
        <w:t xml:space="preserve">de formation dans </w:t>
      </w:r>
      <w:r w:rsidR="00AD0139" w:rsidRPr="00AD0139">
        <w:rPr>
          <w:i/>
          <w:color w:val="000000" w:themeColor="text1"/>
          <w:lang w:eastAsia="fr-FR"/>
        </w:rPr>
        <w:t>PERSPECTIVES</w:t>
      </w:r>
      <w:r w:rsidR="00D6641B" w:rsidRPr="00D6641B">
        <w:rPr>
          <w:color w:val="FF0000"/>
          <w:lang w:eastAsia="fr-FR"/>
        </w:rPr>
        <w:t xml:space="preserve"> </w:t>
      </w:r>
      <w:r w:rsidR="00D6641B">
        <w:rPr>
          <w:lang w:eastAsia="fr-FR"/>
        </w:rPr>
        <w:t>les 5 dernières années</w:t>
      </w:r>
      <w:r w:rsidR="008975F9">
        <w:rPr>
          <w:lang w:eastAsia="fr-FR"/>
        </w:rPr>
        <w:t>.</w:t>
      </w:r>
    </w:p>
    <w:p w14:paraId="453A2F63" w14:textId="77777777" w:rsidR="00D6641B" w:rsidRPr="00D6641B" w:rsidRDefault="00D6641B" w:rsidP="006858B0">
      <w:pPr>
        <w:numPr>
          <w:ilvl w:val="0"/>
          <w:numId w:val="20"/>
        </w:numPr>
        <w:spacing w:after="120"/>
        <w:ind w:left="714" w:hanging="357"/>
        <w:rPr>
          <w:lang w:eastAsia="fr-FR"/>
        </w:rPr>
      </w:pPr>
      <w:r>
        <w:rPr>
          <w:lang w:eastAsia="fr-FR"/>
        </w:rPr>
        <w:t xml:space="preserve">Le pasteur </w:t>
      </w:r>
      <w:r>
        <w:rPr>
          <w:shd w:val="clear" w:color="auto" w:fill="FFFFFF"/>
          <w:lang w:eastAsia="fr-FR"/>
        </w:rPr>
        <w:t>adresse au responsable régional</w:t>
      </w:r>
      <w:r w:rsidRPr="00D6641B">
        <w:rPr>
          <w:shd w:val="clear" w:color="auto" w:fill="FFFFFF"/>
          <w:lang w:eastAsia="fr-FR"/>
        </w:rPr>
        <w:t xml:space="preserve"> son souhait de bénéficier du congé</w:t>
      </w:r>
      <w:r w:rsidR="008975F9">
        <w:rPr>
          <w:shd w:val="clear" w:color="auto" w:fill="FFFFFF"/>
          <w:lang w:eastAsia="fr-FR"/>
        </w:rPr>
        <w:t xml:space="preserve"> sabbatique</w:t>
      </w:r>
      <w:r w:rsidRPr="00D6641B">
        <w:rPr>
          <w:shd w:val="clear" w:color="auto" w:fill="FFFFFF"/>
          <w:lang w:eastAsia="fr-FR"/>
        </w:rPr>
        <w:t>, de la date souhaitée pour son départ et de la durée de son congé. </w:t>
      </w:r>
      <w:r>
        <w:rPr>
          <w:shd w:val="clear" w:color="auto" w:fill="FFFFFF"/>
          <w:lang w:eastAsia="fr-FR"/>
        </w:rPr>
        <w:t>La demande doit être adressé</w:t>
      </w:r>
      <w:r w:rsidR="00FC1F09">
        <w:rPr>
          <w:shd w:val="clear" w:color="auto" w:fill="FFFFFF"/>
          <w:lang w:eastAsia="fr-FR"/>
        </w:rPr>
        <w:t>e</w:t>
      </w:r>
      <w:r>
        <w:rPr>
          <w:shd w:val="clear" w:color="auto" w:fill="FFFFFF"/>
          <w:lang w:eastAsia="fr-FR"/>
        </w:rPr>
        <w:t xml:space="preserve"> </w:t>
      </w:r>
      <w:r w:rsidR="008975F9">
        <w:rPr>
          <w:shd w:val="clear" w:color="auto" w:fill="FFFFFF"/>
          <w:lang w:eastAsia="fr-FR"/>
        </w:rPr>
        <w:t xml:space="preserve">par </w:t>
      </w:r>
      <w:r w:rsidR="003741EF">
        <w:rPr>
          <w:shd w:val="clear" w:color="auto" w:fill="FFFFFF"/>
          <w:lang w:eastAsia="fr-FR"/>
        </w:rPr>
        <w:t xml:space="preserve">écrit </w:t>
      </w:r>
      <w:r>
        <w:rPr>
          <w:shd w:val="clear" w:color="auto" w:fill="FFFFFF"/>
          <w:lang w:eastAsia="fr-FR"/>
        </w:rPr>
        <w:t xml:space="preserve">au moins </w:t>
      </w:r>
      <w:r w:rsidR="003741EF">
        <w:rPr>
          <w:shd w:val="clear" w:color="auto" w:fill="FFFFFF"/>
          <w:lang w:eastAsia="fr-FR"/>
        </w:rPr>
        <w:t>6</w:t>
      </w:r>
      <w:r>
        <w:rPr>
          <w:shd w:val="clear" w:color="auto" w:fill="FFFFFF"/>
          <w:lang w:eastAsia="fr-FR"/>
        </w:rPr>
        <w:t xml:space="preserve"> mois avant le début du congé sabbatique pour un congé de 6 mois</w:t>
      </w:r>
      <w:r w:rsidR="003741EF">
        <w:rPr>
          <w:shd w:val="clear" w:color="auto" w:fill="FFFFFF"/>
          <w:lang w:eastAsia="fr-FR"/>
        </w:rPr>
        <w:t xml:space="preserve"> et plus (3 mois avant le début du congé dans le cas d’un congé de </w:t>
      </w:r>
      <w:r w:rsidR="00EA5C49">
        <w:rPr>
          <w:shd w:val="clear" w:color="auto" w:fill="FFFFFF"/>
          <w:lang w:eastAsia="fr-FR"/>
        </w:rPr>
        <w:t>moi</w:t>
      </w:r>
      <w:r w:rsidR="00FC1F09">
        <w:rPr>
          <w:shd w:val="clear" w:color="auto" w:fill="FFFFFF"/>
          <w:lang w:eastAsia="fr-FR"/>
        </w:rPr>
        <w:t>n</w:t>
      </w:r>
      <w:r w:rsidR="00EA5C49">
        <w:rPr>
          <w:shd w:val="clear" w:color="auto" w:fill="FFFFFF"/>
          <w:lang w:eastAsia="fr-FR"/>
        </w:rPr>
        <w:t>s de 6</w:t>
      </w:r>
      <w:r w:rsidR="003741EF">
        <w:rPr>
          <w:shd w:val="clear" w:color="auto" w:fill="FFFFFF"/>
          <w:lang w:eastAsia="fr-FR"/>
        </w:rPr>
        <w:t xml:space="preserve"> mois)</w:t>
      </w:r>
      <w:r>
        <w:rPr>
          <w:shd w:val="clear" w:color="auto" w:fill="FFFFFF"/>
          <w:lang w:eastAsia="fr-FR"/>
        </w:rPr>
        <w:t xml:space="preserve">. Le </w:t>
      </w:r>
      <w:r w:rsidR="003741EF">
        <w:rPr>
          <w:shd w:val="clear" w:color="auto" w:fill="FFFFFF"/>
          <w:lang w:eastAsia="fr-FR"/>
        </w:rPr>
        <w:t>directeur</w:t>
      </w:r>
      <w:r>
        <w:rPr>
          <w:shd w:val="clear" w:color="auto" w:fill="FFFFFF"/>
          <w:lang w:eastAsia="fr-FR"/>
        </w:rPr>
        <w:t xml:space="preserve"> régional peut refuser </w:t>
      </w:r>
      <w:r w:rsidRPr="00D6641B">
        <w:rPr>
          <w:lang w:eastAsia="fr-FR"/>
        </w:rPr>
        <w:t>d'accorder le congé </w:t>
      </w:r>
      <w:r w:rsidR="003741EF">
        <w:rPr>
          <w:lang w:eastAsia="fr-FR"/>
        </w:rPr>
        <w:t>s’il</w:t>
      </w:r>
      <w:r w:rsidRPr="00D6641B">
        <w:rPr>
          <w:lang w:eastAsia="fr-FR"/>
        </w:rPr>
        <w:t xml:space="preserve"> estime, après avis </w:t>
      </w:r>
      <w:r w:rsidR="003741EF">
        <w:rPr>
          <w:lang w:eastAsia="fr-FR"/>
        </w:rPr>
        <w:t xml:space="preserve">du Conseil de l’Église locale et du Conseil de l’union, </w:t>
      </w:r>
      <w:r w:rsidRPr="00D6641B">
        <w:rPr>
          <w:lang w:eastAsia="fr-FR"/>
        </w:rPr>
        <w:t xml:space="preserve">que le départ en congé aura des conséquences préjudiciables à la bonne marche </w:t>
      </w:r>
      <w:r w:rsidR="003741EF">
        <w:rPr>
          <w:lang w:eastAsia="fr-FR"/>
        </w:rPr>
        <w:t xml:space="preserve">de l’Église locale ou/et de </w:t>
      </w:r>
      <w:r w:rsidR="00AD0139" w:rsidRPr="00AD0139">
        <w:rPr>
          <w:i/>
          <w:color w:val="000000" w:themeColor="text1"/>
          <w:lang w:eastAsia="fr-FR"/>
        </w:rPr>
        <w:t>PERSPECTIVES</w:t>
      </w:r>
      <w:r w:rsidRPr="00D6641B">
        <w:rPr>
          <w:lang w:eastAsia="fr-FR"/>
        </w:rPr>
        <w:t>.</w:t>
      </w:r>
    </w:p>
    <w:p w14:paraId="6438CE0B" w14:textId="77777777" w:rsidR="003741EF" w:rsidRPr="003741EF" w:rsidRDefault="003741EF" w:rsidP="008975F9">
      <w:pPr>
        <w:rPr>
          <w:lang w:eastAsia="fr-FR"/>
        </w:rPr>
      </w:pPr>
      <w:r>
        <w:rPr>
          <w:lang w:eastAsia="fr-FR"/>
        </w:rPr>
        <w:t xml:space="preserve">Pendant le congé sabbatique, le pasteur n’est pas rémunéré </w:t>
      </w:r>
      <w:r w:rsidR="005B2B9B">
        <w:rPr>
          <w:lang w:eastAsia="fr-FR"/>
        </w:rPr>
        <w:t>(même</w:t>
      </w:r>
      <w:r w:rsidR="008975F9">
        <w:rPr>
          <w:lang w:eastAsia="fr-FR"/>
        </w:rPr>
        <w:t xml:space="preserve"> s’il effectue certaines taches dans son Église locale) et paie </w:t>
      </w:r>
      <w:r w:rsidR="002A666F">
        <w:rPr>
          <w:lang w:eastAsia="fr-FR"/>
        </w:rPr>
        <w:t xml:space="preserve">entièrement </w:t>
      </w:r>
      <w:r>
        <w:rPr>
          <w:lang w:eastAsia="fr-FR"/>
        </w:rPr>
        <w:t xml:space="preserve">les loyers et les charges s’il bénéficie d’un logement de fonction. </w:t>
      </w:r>
      <w:r w:rsidR="005B2B9B">
        <w:rPr>
          <w:lang w:eastAsia="fr-FR"/>
        </w:rPr>
        <w:t>En absence d’une</w:t>
      </w:r>
      <w:r>
        <w:rPr>
          <w:lang w:eastAsia="fr-FR"/>
        </w:rPr>
        <w:t xml:space="preserve"> couverture sociale </w:t>
      </w:r>
      <w:r w:rsidR="005B2B9B">
        <w:rPr>
          <w:lang w:eastAsia="fr-FR"/>
        </w:rPr>
        <w:t>pendant le congé, le</w:t>
      </w:r>
      <w:r>
        <w:rPr>
          <w:lang w:eastAsia="fr-FR"/>
        </w:rPr>
        <w:t xml:space="preserve"> pasteur </w:t>
      </w:r>
      <w:r w:rsidR="005B2B9B">
        <w:rPr>
          <w:lang w:eastAsia="fr-FR"/>
        </w:rPr>
        <w:t xml:space="preserve">peut continuer à bénéficier de la couverture sociale de </w:t>
      </w:r>
      <w:r w:rsidR="00AD0139" w:rsidRPr="00AD0139">
        <w:rPr>
          <w:i/>
          <w:color w:val="000000" w:themeColor="text1"/>
          <w:lang w:eastAsia="fr-FR"/>
        </w:rPr>
        <w:t>PERSPECTIVES</w:t>
      </w:r>
      <w:r w:rsidR="005B2B9B">
        <w:rPr>
          <w:lang w:eastAsia="fr-FR"/>
        </w:rPr>
        <w:t xml:space="preserve">, s’il prend en charge la totalité des cotisations dues par des versements personnels ou </w:t>
      </w:r>
      <w:r>
        <w:rPr>
          <w:lang w:eastAsia="fr-FR"/>
        </w:rPr>
        <w:t xml:space="preserve">les </w:t>
      </w:r>
      <w:r w:rsidR="005E5B69">
        <w:rPr>
          <w:lang w:eastAsia="fr-FR"/>
        </w:rPr>
        <w:t>libéralités</w:t>
      </w:r>
      <w:r>
        <w:rPr>
          <w:lang w:eastAsia="fr-FR"/>
        </w:rPr>
        <w:t xml:space="preserve"> de soutien </w:t>
      </w:r>
      <w:r w:rsidR="008975F9">
        <w:rPr>
          <w:lang w:eastAsia="fr-FR"/>
        </w:rPr>
        <w:t>reçus par</w:t>
      </w:r>
      <w:r>
        <w:rPr>
          <w:lang w:eastAsia="fr-FR"/>
        </w:rPr>
        <w:t xml:space="preserve"> </w:t>
      </w:r>
      <w:r w:rsidR="00AD0139" w:rsidRPr="00AD0139">
        <w:rPr>
          <w:i/>
          <w:color w:val="000000" w:themeColor="text1"/>
          <w:lang w:eastAsia="fr-FR"/>
        </w:rPr>
        <w:t>PERSPECTIVES</w:t>
      </w:r>
      <w:r>
        <w:rPr>
          <w:lang w:eastAsia="fr-FR"/>
        </w:rPr>
        <w:t xml:space="preserve"> pour le compte du pasteur</w:t>
      </w:r>
      <w:r w:rsidR="008975F9">
        <w:rPr>
          <w:lang w:eastAsia="fr-FR"/>
        </w:rPr>
        <w:t xml:space="preserve">. Dans le cas contraire, </w:t>
      </w:r>
      <w:r w:rsidR="00AD0139" w:rsidRPr="00AD0139">
        <w:rPr>
          <w:i/>
          <w:color w:val="000000" w:themeColor="text1"/>
          <w:lang w:eastAsia="fr-FR"/>
        </w:rPr>
        <w:t>PERSPECTIVES</w:t>
      </w:r>
      <w:r w:rsidR="008975F9">
        <w:rPr>
          <w:lang w:eastAsia="fr-FR"/>
        </w:rPr>
        <w:t xml:space="preserve"> suspend la couverture sociale</w:t>
      </w:r>
      <w:r w:rsidR="005B2B9B">
        <w:rPr>
          <w:lang w:eastAsia="fr-FR"/>
        </w:rPr>
        <w:t xml:space="preserve"> pendant le congé sabbatique.</w:t>
      </w:r>
    </w:p>
    <w:p w14:paraId="7245571B" w14:textId="77777777" w:rsidR="00D6641B" w:rsidRDefault="003741EF" w:rsidP="008975F9">
      <w:pPr>
        <w:rPr>
          <w:lang w:eastAsia="fr-FR"/>
        </w:rPr>
      </w:pPr>
      <w:r w:rsidRPr="003741EF">
        <w:rPr>
          <w:lang w:eastAsia="fr-FR"/>
        </w:rPr>
        <w:t>Pendant ce congé</w:t>
      </w:r>
      <w:r w:rsidR="008975F9">
        <w:rPr>
          <w:lang w:eastAsia="fr-FR"/>
        </w:rPr>
        <w:t xml:space="preserve"> sabbatique, le pasteur</w:t>
      </w:r>
      <w:r w:rsidRPr="003741EF">
        <w:rPr>
          <w:lang w:eastAsia="fr-FR"/>
        </w:rPr>
        <w:t xml:space="preserve"> peut exercer une activité professionnelle. Cependant, il doit respecter les obligations de loyauté </w:t>
      </w:r>
      <w:r w:rsidR="005B2B9B" w:rsidRPr="003741EF">
        <w:rPr>
          <w:lang w:eastAsia="fr-FR"/>
        </w:rPr>
        <w:t>vis-à-vis</w:t>
      </w:r>
      <w:r w:rsidRPr="003741EF">
        <w:rPr>
          <w:lang w:eastAsia="fr-FR"/>
        </w:rPr>
        <w:t xml:space="preserve"> de </w:t>
      </w:r>
      <w:r w:rsidR="00AD0139" w:rsidRPr="00AD0139">
        <w:rPr>
          <w:i/>
          <w:color w:val="000000" w:themeColor="text1"/>
          <w:lang w:eastAsia="fr-FR"/>
        </w:rPr>
        <w:t>PERSPECTIVES</w:t>
      </w:r>
      <w:r w:rsidR="008975F9">
        <w:rPr>
          <w:lang w:eastAsia="fr-FR"/>
        </w:rPr>
        <w:t xml:space="preserve"> et de son Église locale</w:t>
      </w:r>
      <w:r w:rsidR="005B2B9B">
        <w:rPr>
          <w:lang w:eastAsia="fr-FR"/>
        </w:rPr>
        <w:t xml:space="preserve">. </w:t>
      </w:r>
    </w:p>
    <w:p w14:paraId="692BA237" w14:textId="77777777" w:rsidR="00146786" w:rsidRDefault="00146786" w:rsidP="008975F9">
      <w:pPr>
        <w:rPr>
          <w:lang w:eastAsia="fr-FR"/>
        </w:rPr>
      </w:pPr>
      <w:r w:rsidRPr="00EA5C49">
        <w:rPr>
          <w:b/>
          <w:lang w:eastAsia="fr-FR"/>
        </w:rPr>
        <w:t>Exception :</w:t>
      </w:r>
      <w:r>
        <w:rPr>
          <w:lang w:eastAsia="fr-FR"/>
        </w:rPr>
        <w:t xml:space="preserve"> </w:t>
      </w:r>
      <w:r w:rsidR="00EA5C49">
        <w:rPr>
          <w:lang w:eastAsia="fr-FR"/>
        </w:rPr>
        <w:t>Un</w:t>
      </w:r>
      <w:r>
        <w:rPr>
          <w:lang w:eastAsia="fr-FR"/>
        </w:rPr>
        <w:t xml:space="preserve"> congé sabbatique, de maximum 3 mois, recommandé par l’Église local</w:t>
      </w:r>
      <w:r w:rsidR="00EA5C49">
        <w:rPr>
          <w:lang w:eastAsia="fr-FR"/>
        </w:rPr>
        <w:t>e</w:t>
      </w:r>
      <w:r>
        <w:rPr>
          <w:lang w:eastAsia="fr-FR"/>
        </w:rPr>
        <w:t xml:space="preserve"> et</w:t>
      </w:r>
      <w:r w:rsidR="0060553A">
        <w:rPr>
          <w:lang w:eastAsia="fr-FR"/>
        </w:rPr>
        <w:t>/ou par</w:t>
      </w:r>
      <w:r w:rsidR="00EA5C49">
        <w:rPr>
          <w:lang w:eastAsia="fr-FR"/>
        </w:rPr>
        <w:t xml:space="preserve"> l’</w:t>
      </w:r>
      <w:r w:rsidR="00E813C8">
        <w:rPr>
          <w:lang w:eastAsia="fr-FR"/>
        </w:rPr>
        <w:t>Équipe</w:t>
      </w:r>
      <w:r w:rsidR="00EA5C49">
        <w:rPr>
          <w:lang w:eastAsia="fr-FR"/>
        </w:rPr>
        <w:t xml:space="preserve"> de direction</w:t>
      </w:r>
      <w:r w:rsidR="0060553A">
        <w:rPr>
          <w:lang w:eastAsia="fr-FR"/>
        </w:rPr>
        <w:t xml:space="preserve"> </w:t>
      </w:r>
      <w:r>
        <w:rPr>
          <w:lang w:eastAsia="fr-FR"/>
        </w:rPr>
        <w:t xml:space="preserve">ne suspend pas l’engagement du pasteur. </w:t>
      </w:r>
      <w:r w:rsidR="004C5B51">
        <w:rPr>
          <w:lang w:eastAsia="fr-FR"/>
        </w:rPr>
        <w:t xml:space="preserve">Dans ce cas, le pasteur recevra une </w:t>
      </w:r>
      <w:r>
        <w:rPr>
          <w:lang w:eastAsia="fr-FR"/>
        </w:rPr>
        <w:t xml:space="preserve">allocation de ministère </w:t>
      </w:r>
      <w:r w:rsidR="004C5B51">
        <w:rPr>
          <w:lang w:eastAsia="fr-FR"/>
        </w:rPr>
        <w:t xml:space="preserve">nette, après déduction des cotisations sociales obligatoires, selon </w:t>
      </w:r>
      <w:r w:rsidR="0060553A">
        <w:rPr>
          <w:lang w:eastAsia="fr-FR"/>
        </w:rPr>
        <w:t>les libéralités</w:t>
      </w:r>
      <w:r w:rsidR="004C5B51">
        <w:rPr>
          <w:lang w:eastAsia="fr-FR"/>
        </w:rPr>
        <w:t xml:space="preserve"> reçu</w:t>
      </w:r>
      <w:r w:rsidR="0060553A">
        <w:rPr>
          <w:lang w:eastAsia="fr-FR"/>
        </w:rPr>
        <w:t>es</w:t>
      </w:r>
      <w:r w:rsidR="00EA5C49">
        <w:rPr>
          <w:lang w:eastAsia="fr-FR"/>
        </w:rPr>
        <w:t xml:space="preserve"> par </w:t>
      </w:r>
      <w:r w:rsidR="00AD0139" w:rsidRPr="00AD0139">
        <w:rPr>
          <w:i/>
          <w:color w:val="000000" w:themeColor="text1"/>
          <w:lang w:eastAsia="fr-FR"/>
        </w:rPr>
        <w:t>PERSPECTIVES</w:t>
      </w:r>
      <w:r w:rsidR="0060553A">
        <w:rPr>
          <w:color w:val="FF0000"/>
          <w:lang w:eastAsia="fr-FR"/>
        </w:rPr>
        <w:t xml:space="preserve"> </w:t>
      </w:r>
      <w:r w:rsidR="0060553A" w:rsidRPr="0060553A">
        <w:rPr>
          <w:color w:val="000000" w:themeColor="text1"/>
          <w:lang w:eastAsia="fr-FR"/>
        </w:rPr>
        <w:t>de l’Église locale et de</w:t>
      </w:r>
      <w:r w:rsidR="00DF33C4">
        <w:rPr>
          <w:color w:val="000000" w:themeColor="text1"/>
          <w:lang w:eastAsia="fr-FR"/>
        </w:rPr>
        <w:t>s</w:t>
      </w:r>
      <w:r w:rsidR="0060553A" w:rsidRPr="0060553A">
        <w:rPr>
          <w:color w:val="000000" w:themeColor="text1"/>
          <w:lang w:eastAsia="fr-FR"/>
        </w:rPr>
        <w:t xml:space="preserve"> </w:t>
      </w:r>
      <w:r w:rsidR="00DF33C4" w:rsidRPr="0060553A">
        <w:rPr>
          <w:color w:val="000000" w:themeColor="text1"/>
          <w:lang w:eastAsia="fr-FR"/>
        </w:rPr>
        <w:t>amis</w:t>
      </w:r>
      <w:r w:rsidR="00DF33C4">
        <w:rPr>
          <w:color w:val="000000" w:themeColor="text1"/>
          <w:lang w:eastAsia="fr-FR"/>
        </w:rPr>
        <w:t xml:space="preserve"> du pasteur</w:t>
      </w:r>
      <w:r w:rsidR="00DF33C4" w:rsidRPr="0060553A">
        <w:rPr>
          <w:color w:val="000000" w:themeColor="text1"/>
          <w:lang w:eastAsia="fr-FR"/>
        </w:rPr>
        <w:t>.</w:t>
      </w:r>
      <w:r w:rsidR="004C5B51">
        <w:rPr>
          <w:lang w:eastAsia="fr-FR"/>
        </w:rPr>
        <w:t xml:space="preserve">  S’il bénéficie d’un logement de fonction, les frais de location et de charges seront entièrement à sa charge.   </w:t>
      </w:r>
    </w:p>
    <w:p w14:paraId="49FAF81D" w14:textId="304B7E5C" w:rsidR="002C78F7" w:rsidRPr="00EE6E1F" w:rsidRDefault="00EE59D2" w:rsidP="002C78F7">
      <w:pPr>
        <w:pStyle w:val="Titre3"/>
      </w:pPr>
      <w:r>
        <w:t>2.</w:t>
      </w:r>
      <w:r w:rsidR="005B2B9B">
        <w:t>8</w:t>
      </w:r>
      <w:r w:rsidR="002C78F7" w:rsidRPr="00EE6E1F">
        <w:t xml:space="preserve"> </w:t>
      </w:r>
      <w:r w:rsidR="002C78F7">
        <w:t>Indemnité de départ</w:t>
      </w:r>
    </w:p>
    <w:p w14:paraId="3C0D4C19" w14:textId="77777777" w:rsidR="00FF5324" w:rsidRDefault="00AD0139" w:rsidP="00FF5324">
      <w:r w:rsidRPr="00AD0139">
        <w:rPr>
          <w:i/>
          <w:color w:val="000000" w:themeColor="text1"/>
        </w:rPr>
        <w:t>PERSPECTIVES</w:t>
      </w:r>
      <w:r w:rsidR="00FF5324" w:rsidRPr="00EE6E1F">
        <w:t xml:space="preserve"> versera des indemnités de départ </w:t>
      </w:r>
      <w:r w:rsidR="00C86127">
        <w:t xml:space="preserve">aux pasteurs engagés pour une durée indéterminée qui quittent définitivement leur fonction au sein de </w:t>
      </w:r>
      <w:r w:rsidRPr="00AD0139">
        <w:rPr>
          <w:i/>
          <w:color w:val="000000" w:themeColor="text1"/>
        </w:rPr>
        <w:t>PERSPECTIVES</w:t>
      </w:r>
      <w:r w:rsidR="00C86127">
        <w:t xml:space="preserve"> à la suite d'un départ négocié pour un motif autre </w:t>
      </w:r>
      <w:r w:rsidR="00A4518B">
        <w:t>qu’une faute lourde</w:t>
      </w:r>
      <w:r w:rsidR="00AB336D">
        <w:t>.</w:t>
      </w:r>
      <w:r w:rsidR="00A4518B">
        <w:t> </w:t>
      </w:r>
    </w:p>
    <w:p w14:paraId="652D3392" w14:textId="77777777" w:rsidR="00AB336D" w:rsidRPr="00E813C8" w:rsidRDefault="00AB336D" w:rsidP="006858B0">
      <w:pPr>
        <w:pStyle w:val="Titre4"/>
        <w:ind w:left="708"/>
      </w:pPr>
      <w:r w:rsidRPr="00E813C8">
        <w:t xml:space="preserve">2.8.1 Cotisation aux fonds </w:t>
      </w:r>
    </w:p>
    <w:p w14:paraId="122055BD" w14:textId="77777777" w:rsidR="002C78F7" w:rsidRPr="00EE6E1F" w:rsidRDefault="00AB336D" w:rsidP="006858B0">
      <w:pPr>
        <w:ind w:left="708"/>
      </w:pPr>
      <w:r w:rsidRPr="002B6C92">
        <w:t>L</w:t>
      </w:r>
      <w:r w:rsidR="002C78F7" w:rsidRPr="002B6C92">
        <w:t>e</w:t>
      </w:r>
      <w:r w:rsidR="002C78F7" w:rsidRPr="00EE6E1F">
        <w:t xml:space="preserve"> fond est alimenté par une cotisation mensuelle de toute </w:t>
      </w:r>
      <w:r w:rsidR="002C78F7">
        <w:t>É</w:t>
      </w:r>
      <w:r w:rsidR="002C78F7" w:rsidRPr="00EE6E1F">
        <w:t>glise bénéficiant d’un pasteur à temps partiel ou complet.</w:t>
      </w:r>
      <w:r w:rsidR="002C78F7">
        <w:t xml:space="preserve"> La cotisation forfaitaire</w:t>
      </w:r>
      <w:r w:rsidR="002C78F7" w:rsidRPr="00B17FBD">
        <w:t xml:space="preserve"> </w:t>
      </w:r>
      <w:r w:rsidR="002C78F7">
        <w:t xml:space="preserve">mensuelle (valeur au 01/01/2019 : 20€) suit l’évolution de l’augmentation du barème du salaire. </w:t>
      </w:r>
      <w:r w:rsidR="001303DD">
        <w:t>En o</w:t>
      </w:r>
      <w:r w:rsidR="002C78F7">
        <w:t xml:space="preserve">utre, la cotisation forfaitaire peut être changée par une décision de l’Assemblée générale. </w:t>
      </w:r>
    </w:p>
    <w:p w14:paraId="7D85E423" w14:textId="77777777" w:rsidR="00AB336D" w:rsidRDefault="00AB336D" w:rsidP="006858B0">
      <w:pPr>
        <w:pStyle w:val="Titre4"/>
        <w:ind w:left="708"/>
      </w:pPr>
      <w:r>
        <w:t>2.8.2 Condition d’attribution</w:t>
      </w:r>
    </w:p>
    <w:p w14:paraId="148E0090" w14:textId="77777777" w:rsidR="004C5B51" w:rsidRDefault="004C5B51" w:rsidP="006858B0">
      <w:pPr>
        <w:spacing w:after="0"/>
        <w:ind w:left="708"/>
      </w:pPr>
      <w:r>
        <w:t xml:space="preserve">Pour bénéficier des indemnités de départ, le pasteur doit :  </w:t>
      </w:r>
    </w:p>
    <w:p w14:paraId="26B852E1" w14:textId="77777777" w:rsidR="00FF5324" w:rsidRDefault="00AB336D" w:rsidP="006858B0">
      <w:pPr>
        <w:numPr>
          <w:ilvl w:val="0"/>
          <w:numId w:val="21"/>
        </w:numPr>
        <w:spacing w:after="0"/>
        <w:ind w:left="1428"/>
      </w:pPr>
      <w:r>
        <w:t>Être</w:t>
      </w:r>
      <w:r w:rsidR="00FF5324">
        <w:t xml:space="preserve"> engagé pour une durée indéterminée</w:t>
      </w:r>
      <w:r>
        <w:t xml:space="preserve"> au sein de </w:t>
      </w:r>
      <w:r w:rsidR="00AD0139" w:rsidRPr="00AD0139">
        <w:rPr>
          <w:i/>
          <w:color w:val="000000" w:themeColor="text1"/>
        </w:rPr>
        <w:t>PERSPECTIVES</w:t>
      </w:r>
      <w:r>
        <w:t>,</w:t>
      </w:r>
      <w:r w:rsidR="00FF5324">
        <w:t xml:space="preserve"> </w:t>
      </w:r>
    </w:p>
    <w:p w14:paraId="08504EEB" w14:textId="77777777" w:rsidR="00FF5324" w:rsidRDefault="00FF5324" w:rsidP="006858B0">
      <w:pPr>
        <w:numPr>
          <w:ilvl w:val="0"/>
          <w:numId w:val="21"/>
        </w:numPr>
        <w:spacing w:after="0"/>
        <w:ind w:left="1428"/>
      </w:pPr>
      <w:r>
        <w:t>Être</w:t>
      </w:r>
      <w:r w:rsidR="004C5B51">
        <w:t xml:space="preserve"> dans l’impossibilité d’occuper un </w:t>
      </w:r>
      <w:r w:rsidR="00AB336D">
        <w:t>ministère au</w:t>
      </w:r>
      <w:r>
        <w:t xml:space="preserve"> sein de </w:t>
      </w:r>
      <w:r w:rsidR="00AD0139" w:rsidRPr="00AD0139">
        <w:rPr>
          <w:i/>
          <w:color w:val="000000" w:themeColor="text1"/>
        </w:rPr>
        <w:t>PERSPECTIVES</w:t>
      </w:r>
      <w:r w:rsidR="004C5B51">
        <w:t xml:space="preserve"> </w:t>
      </w:r>
      <w:r>
        <w:t>pour l’une des raisons suivantes : déficit financier chronique de l’Église adhérente ou du compte analytique du pasteur, rupture de confiance, conflit persistant, non-renouvellement du mandat pastoral par l’Église locale, faute grave,</w:t>
      </w:r>
      <w:r w:rsidR="004C5B51">
        <w:t xml:space="preserve"> absence de </w:t>
      </w:r>
      <w:r w:rsidR="004C5B51">
        <w:lastRenderedPageBreak/>
        <w:t xml:space="preserve">proposition </w:t>
      </w:r>
      <w:r w:rsidR="00AB336D">
        <w:t xml:space="preserve">d’un nouveau lieu de ministère </w:t>
      </w:r>
      <w:r w:rsidR="004C5B51">
        <w:t>par l’</w:t>
      </w:r>
      <w:r>
        <w:t>Équipe</w:t>
      </w:r>
      <w:r w:rsidR="004C5B51">
        <w:t xml:space="preserve"> de direction, non-aboutissement </w:t>
      </w:r>
      <w:r w:rsidR="00AB336D">
        <w:t>de l’</w:t>
      </w:r>
      <w:r w:rsidR="004C5B51">
        <w:t xml:space="preserve">engagement dans une </w:t>
      </w:r>
      <w:r>
        <w:t>Église</w:t>
      </w:r>
      <w:r w:rsidR="004C5B51">
        <w:t xml:space="preserve"> </w:t>
      </w:r>
      <w:r>
        <w:t>adhérente</w:t>
      </w:r>
      <w:r w:rsidRPr="00FF5324">
        <w:t xml:space="preserve"> </w:t>
      </w:r>
    </w:p>
    <w:p w14:paraId="0BF0444C" w14:textId="77777777" w:rsidR="004C5B51" w:rsidRDefault="00FF5324" w:rsidP="00E813C8">
      <w:pPr>
        <w:numPr>
          <w:ilvl w:val="0"/>
          <w:numId w:val="21"/>
        </w:numPr>
        <w:ind w:left="1428"/>
      </w:pPr>
      <w:r>
        <w:t>Avoir signé une convention de départ négocié tripartites Pasteur</w:t>
      </w:r>
      <w:r w:rsidR="002B6C92">
        <w:t xml:space="preserve"> /</w:t>
      </w:r>
      <w:r w:rsidR="00AB336D">
        <w:t>Église</w:t>
      </w:r>
      <w:r w:rsidR="002B6C92">
        <w:t xml:space="preserve"> locale/</w:t>
      </w:r>
      <w:r w:rsidR="00AB336D">
        <w:t xml:space="preserve"> </w:t>
      </w:r>
      <w:r w:rsidR="00AD0139" w:rsidRPr="00AD0139">
        <w:rPr>
          <w:i/>
          <w:color w:val="000000" w:themeColor="text1"/>
        </w:rPr>
        <w:t>PERSPECTIVES</w:t>
      </w:r>
      <w:r>
        <w:t xml:space="preserve"> selon le modèle arrêté par l’</w:t>
      </w:r>
      <w:r w:rsidR="00AB336D">
        <w:t>Équipe</w:t>
      </w:r>
      <w:r w:rsidR="002B6C92">
        <w:t xml:space="preserve"> de direction.</w:t>
      </w:r>
    </w:p>
    <w:p w14:paraId="1B78D08F" w14:textId="77777777" w:rsidR="004C5B51" w:rsidRDefault="00AB336D" w:rsidP="006858B0">
      <w:pPr>
        <w:pStyle w:val="Titre4"/>
        <w:ind w:left="708"/>
      </w:pPr>
      <w:r>
        <w:t xml:space="preserve">2.8.3 </w:t>
      </w:r>
      <w:r w:rsidR="004C5B51">
        <w:t>Le barème des indemnités de départ</w:t>
      </w:r>
    </w:p>
    <w:p w14:paraId="04E5B33A" w14:textId="5FB9B564" w:rsidR="00CB7111" w:rsidRDefault="00CB7111" w:rsidP="00E813C8">
      <w:pPr>
        <w:ind w:left="708"/>
      </w:pPr>
      <w:r>
        <w:t xml:space="preserve">Les indemnités de départ seront versées le dernier jour d’engagement et tiennent compte de l’ancienneté du pasteur au sein de </w:t>
      </w:r>
      <w:r w:rsidR="00AD0139" w:rsidRPr="00AD0139">
        <w:rPr>
          <w:i/>
          <w:color w:val="000000" w:themeColor="text1"/>
        </w:rPr>
        <w:t>PERSPECTIVES</w:t>
      </w:r>
      <w:r w:rsidRPr="002B6C92">
        <w:rPr>
          <w:color w:val="FF0000"/>
        </w:rPr>
        <w:t xml:space="preserve"> </w:t>
      </w:r>
      <w:r>
        <w:t>(y compris les années d’engagement au sein de Vision-France ou de France-Mission</w:t>
      </w:r>
      <w:r w:rsidR="002B6C92">
        <w:t>)</w:t>
      </w:r>
      <w:r>
        <w:t xml:space="preserve">. Sur demande du pasteur partant, les affiliations </w:t>
      </w:r>
      <w:r w:rsidR="00C74750">
        <w:t xml:space="preserve">aux </w:t>
      </w:r>
      <w:r>
        <w:t>contrats de prévoyance, de Mutuelle Santé et de retraite supplémentaire (Art. 83) peuvent être maintenues</w:t>
      </w:r>
      <w:r w:rsidR="002B6C92">
        <w:t xml:space="preserve">, </w:t>
      </w:r>
      <w:r w:rsidR="00C74750">
        <w:t>dans la limit</w:t>
      </w:r>
      <w:r w:rsidR="00C5638B">
        <w:t xml:space="preserve">e </w:t>
      </w:r>
      <w:r w:rsidR="00C74750">
        <w:t xml:space="preserve">du nombre de mois d’allocation </w:t>
      </w:r>
      <w:r w:rsidR="002B6C92">
        <w:t>versée,</w:t>
      </w:r>
      <w:r w:rsidR="00C74750">
        <w:t xml:space="preserve"> </w:t>
      </w:r>
      <w:r>
        <w:t>si le pasteur accepte que les cotisations de ces contrats soient retenues de la prime de départ versée.</w:t>
      </w:r>
      <w:r w:rsidR="00C74750">
        <w:t xml:space="preserve"> Sauf contr</w:t>
      </w:r>
      <w:r w:rsidR="002B6C92">
        <w:t>e-</w:t>
      </w:r>
      <w:r w:rsidR="00C74750">
        <w:t xml:space="preserve">indication de l’Église locale, n’étant plus engagé au sein de </w:t>
      </w:r>
      <w:r w:rsidR="00AD0139" w:rsidRPr="00AD0139">
        <w:rPr>
          <w:i/>
          <w:color w:val="000000" w:themeColor="text1"/>
        </w:rPr>
        <w:t>PERSPECTIVES</w:t>
      </w:r>
      <w:r w:rsidR="00C74750">
        <w:t>, le pasteur doit libérer le logement de fonction dans un délai de 3 mois.</w:t>
      </w:r>
    </w:p>
    <w:p w14:paraId="0B65415B" w14:textId="77777777" w:rsidR="0056247A" w:rsidRDefault="0056247A" w:rsidP="00E813C8">
      <w:pPr>
        <w:ind w:left="7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7161"/>
      </w:tblGrid>
      <w:tr w:rsidR="008741D1" w14:paraId="09455FAD" w14:textId="77777777" w:rsidTr="006858B0">
        <w:trPr>
          <w:trHeight w:val="117"/>
          <w:jc w:val="center"/>
        </w:trPr>
        <w:tc>
          <w:tcPr>
            <w:tcW w:w="1906" w:type="dxa"/>
            <w:shd w:val="clear" w:color="auto" w:fill="auto"/>
          </w:tcPr>
          <w:p w14:paraId="7B19712A" w14:textId="77777777" w:rsidR="00E440F7" w:rsidRPr="008741D1" w:rsidRDefault="00E440F7" w:rsidP="006858B0">
            <w:pPr>
              <w:spacing w:after="0"/>
              <w:jc w:val="center"/>
              <w:rPr>
                <w:b/>
              </w:rPr>
            </w:pPr>
            <w:r w:rsidRPr="008741D1">
              <w:rPr>
                <w:b/>
              </w:rPr>
              <w:t>Ancienneté</w:t>
            </w:r>
          </w:p>
        </w:tc>
        <w:tc>
          <w:tcPr>
            <w:tcW w:w="7161" w:type="dxa"/>
            <w:shd w:val="clear" w:color="auto" w:fill="auto"/>
          </w:tcPr>
          <w:p w14:paraId="1A1741D6" w14:textId="77777777" w:rsidR="00CB7111" w:rsidRPr="008741D1" w:rsidRDefault="00005F63" w:rsidP="006858B0">
            <w:pPr>
              <w:spacing w:after="0"/>
              <w:jc w:val="center"/>
              <w:rPr>
                <w:b/>
              </w:rPr>
            </w:pPr>
            <w:r>
              <w:rPr>
                <w:b/>
              </w:rPr>
              <w:t>A</w:t>
            </w:r>
            <w:r w:rsidR="00E440F7" w:rsidRPr="008741D1">
              <w:rPr>
                <w:b/>
              </w:rPr>
              <w:t>llocation</w:t>
            </w:r>
            <w:r>
              <w:rPr>
                <w:b/>
              </w:rPr>
              <w:t>s</w:t>
            </w:r>
            <w:r w:rsidR="00E440F7" w:rsidRPr="008741D1">
              <w:rPr>
                <w:b/>
              </w:rPr>
              <w:t xml:space="preserve"> mensuelle</w:t>
            </w:r>
            <w:r>
              <w:rPr>
                <w:b/>
              </w:rPr>
              <w:t>s</w:t>
            </w:r>
            <w:r w:rsidR="00E440F7" w:rsidRPr="008741D1">
              <w:rPr>
                <w:b/>
              </w:rPr>
              <w:t xml:space="preserve"> nette </w:t>
            </w:r>
            <w:r>
              <w:rPr>
                <w:b/>
              </w:rPr>
              <w:t xml:space="preserve">versées </w:t>
            </w:r>
          </w:p>
        </w:tc>
      </w:tr>
      <w:tr w:rsidR="008741D1" w14:paraId="5D493FCC" w14:textId="77777777" w:rsidTr="006858B0">
        <w:trPr>
          <w:trHeight w:val="112"/>
          <w:jc w:val="center"/>
        </w:trPr>
        <w:tc>
          <w:tcPr>
            <w:tcW w:w="1906" w:type="dxa"/>
            <w:shd w:val="clear" w:color="auto" w:fill="auto"/>
          </w:tcPr>
          <w:p w14:paraId="4574146A" w14:textId="77777777" w:rsidR="00E440F7" w:rsidRDefault="00E440F7" w:rsidP="006858B0">
            <w:pPr>
              <w:spacing w:after="0"/>
              <w:jc w:val="right"/>
            </w:pPr>
            <w:r>
              <w:t>Moins de 2 ans</w:t>
            </w:r>
          </w:p>
        </w:tc>
        <w:tc>
          <w:tcPr>
            <w:tcW w:w="7161" w:type="dxa"/>
            <w:shd w:val="clear" w:color="auto" w:fill="auto"/>
          </w:tcPr>
          <w:p w14:paraId="113FF290" w14:textId="77777777" w:rsidR="00E440F7" w:rsidRDefault="00E440F7" w:rsidP="006858B0">
            <w:pPr>
              <w:spacing w:after="0"/>
              <w:jc w:val="center"/>
            </w:pPr>
            <w:r>
              <w:t>1 mois</w:t>
            </w:r>
          </w:p>
        </w:tc>
      </w:tr>
      <w:tr w:rsidR="008741D1" w14:paraId="41BD9A77" w14:textId="77777777" w:rsidTr="006858B0">
        <w:trPr>
          <w:trHeight w:val="129"/>
          <w:jc w:val="center"/>
        </w:trPr>
        <w:tc>
          <w:tcPr>
            <w:tcW w:w="1906" w:type="dxa"/>
            <w:shd w:val="clear" w:color="auto" w:fill="auto"/>
          </w:tcPr>
          <w:p w14:paraId="5E216BDF" w14:textId="77777777" w:rsidR="00E440F7" w:rsidRDefault="00E440F7" w:rsidP="006858B0">
            <w:pPr>
              <w:spacing w:after="0"/>
              <w:jc w:val="right"/>
            </w:pPr>
            <w:r>
              <w:t>2</w:t>
            </w:r>
            <w:r w:rsidR="002B6C92">
              <w:t xml:space="preserve"> </w:t>
            </w:r>
            <w:r>
              <w:t xml:space="preserve">ans </w:t>
            </w:r>
          </w:p>
        </w:tc>
        <w:tc>
          <w:tcPr>
            <w:tcW w:w="7161" w:type="dxa"/>
            <w:shd w:val="clear" w:color="auto" w:fill="auto"/>
          </w:tcPr>
          <w:p w14:paraId="43342008" w14:textId="77777777" w:rsidR="00E440F7" w:rsidRDefault="00E440F7" w:rsidP="006858B0">
            <w:pPr>
              <w:spacing w:after="0"/>
              <w:jc w:val="center"/>
            </w:pPr>
            <w:r>
              <w:t>2 mois</w:t>
            </w:r>
          </w:p>
        </w:tc>
      </w:tr>
      <w:tr w:rsidR="008741D1" w14:paraId="7E8761DA" w14:textId="77777777" w:rsidTr="006858B0">
        <w:trPr>
          <w:trHeight w:val="42"/>
          <w:jc w:val="center"/>
        </w:trPr>
        <w:tc>
          <w:tcPr>
            <w:tcW w:w="1906" w:type="dxa"/>
            <w:shd w:val="clear" w:color="auto" w:fill="auto"/>
          </w:tcPr>
          <w:p w14:paraId="21DB8C9E" w14:textId="77777777" w:rsidR="00E440F7" w:rsidRDefault="00E440F7" w:rsidP="006858B0">
            <w:pPr>
              <w:spacing w:after="0"/>
              <w:jc w:val="right"/>
            </w:pPr>
            <w:r>
              <w:t>4 ans</w:t>
            </w:r>
          </w:p>
        </w:tc>
        <w:tc>
          <w:tcPr>
            <w:tcW w:w="7161" w:type="dxa"/>
            <w:shd w:val="clear" w:color="auto" w:fill="auto"/>
          </w:tcPr>
          <w:p w14:paraId="7EAE4483" w14:textId="77777777" w:rsidR="00E440F7" w:rsidRDefault="00E440F7" w:rsidP="006858B0">
            <w:pPr>
              <w:spacing w:after="0"/>
              <w:jc w:val="center"/>
            </w:pPr>
            <w:r>
              <w:t>3 mois</w:t>
            </w:r>
          </w:p>
        </w:tc>
      </w:tr>
      <w:tr w:rsidR="008741D1" w14:paraId="572AD114" w14:textId="77777777" w:rsidTr="006858B0">
        <w:trPr>
          <w:trHeight w:val="51"/>
          <w:jc w:val="center"/>
        </w:trPr>
        <w:tc>
          <w:tcPr>
            <w:tcW w:w="1906" w:type="dxa"/>
            <w:shd w:val="clear" w:color="auto" w:fill="auto"/>
          </w:tcPr>
          <w:p w14:paraId="2AC1E999" w14:textId="77777777" w:rsidR="00E440F7" w:rsidRDefault="00E440F7" w:rsidP="006858B0">
            <w:pPr>
              <w:spacing w:after="0"/>
              <w:jc w:val="right"/>
            </w:pPr>
            <w:r>
              <w:t>6 ans</w:t>
            </w:r>
          </w:p>
        </w:tc>
        <w:tc>
          <w:tcPr>
            <w:tcW w:w="7161" w:type="dxa"/>
            <w:shd w:val="clear" w:color="auto" w:fill="auto"/>
          </w:tcPr>
          <w:p w14:paraId="6C2B60BB" w14:textId="77777777" w:rsidR="00E440F7" w:rsidRDefault="00E440F7" w:rsidP="006858B0">
            <w:pPr>
              <w:spacing w:after="0"/>
              <w:jc w:val="center"/>
            </w:pPr>
            <w:r>
              <w:t>4 mois</w:t>
            </w:r>
          </w:p>
        </w:tc>
      </w:tr>
      <w:tr w:rsidR="008741D1" w14:paraId="1E70DD17" w14:textId="77777777" w:rsidTr="006858B0">
        <w:trPr>
          <w:trHeight w:val="84"/>
          <w:jc w:val="center"/>
        </w:trPr>
        <w:tc>
          <w:tcPr>
            <w:tcW w:w="1906" w:type="dxa"/>
            <w:shd w:val="clear" w:color="auto" w:fill="auto"/>
          </w:tcPr>
          <w:p w14:paraId="20A3E2E1" w14:textId="77777777" w:rsidR="00E440F7" w:rsidRDefault="00E440F7" w:rsidP="006858B0">
            <w:pPr>
              <w:spacing w:after="0"/>
              <w:jc w:val="right"/>
            </w:pPr>
            <w:r>
              <w:t>9 ans</w:t>
            </w:r>
          </w:p>
        </w:tc>
        <w:tc>
          <w:tcPr>
            <w:tcW w:w="7161" w:type="dxa"/>
            <w:shd w:val="clear" w:color="auto" w:fill="auto"/>
          </w:tcPr>
          <w:p w14:paraId="4A4399D2" w14:textId="77777777" w:rsidR="00E440F7" w:rsidRDefault="00E440F7" w:rsidP="006858B0">
            <w:pPr>
              <w:spacing w:after="0"/>
              <w:jc w:val="center"/>
            </w:pPr>
            <w:r>
              <w:t>5 mois</w:t>
            </w:r>
          </w:p>
        </w:tc>
      </w:tr>
      <w:tr w:rsidR="008741D1" w14:paraId="75348C25" w14:textId="77777777" w:rsidTr="006858B0">
        <w:trPr>
          <w:trHeight w:val="115"/>
          <w:jc w:val="center"/>
        </w:trPr>
        <w:tc>
          <w:tcPr>
            <w:tcW w:w="1906" w:type="dxa"/>
            <w:shd w:val="clear" w:color="auto" w:fill="auto"/>
          </w:tcPr>
          <w:p w14:paraId="6ADE7FFD" w14:textId="77777777" w:rsidR="00E440F7" w:rsidRDefault="00E440F7" w:rsidP="006858B0">
            <w:pPr>
              <w:spacing w:after="0"/>
              <w:jc w:val="right"/>
            </w:pPr>
            <w:r>
              <w:t>12 ans</w:t>
            </w:r>
          </w:p>
        </w:tc>
        <w:tc>
          <w:tcPr>
            <w:tcW w:w="7161" w:type="dxa"/>
            <w:shd w:val="clear" w:color="auto" w:fill="auto"/>
          </w:tcPr>
          <w:p w14:paraId="74E0F56F" w14:textId="77777777" w:rsidR="00E440F7" w:rsidRDefault="00E440F7" w:rsidP="006858B0">
            <w:pPr>
              <w:spacing w:after="0"/>
              <w:jc w:val="center"/>
            </w:pPr>
            <w:r>
              <w:t>6 mois</w:t>
            </w:r>
          </w:p>
        </w:tc>
      </w:tr>
      <w:tr w:rsidR="008741D1" w14:paraId="45826FCF" w14:textId="77777777" w:rsidTr="006858B0">
        <w:trPr>
          <w:trHeight w:val="101"/>
          <w:jc w:val="center"/>
        </w:trPr>
        <w:tc>
          <w:tcPr>
            <w:tcW w:w="1906" w:type="dxa"/>
            <w:shd w:val="clear" w:color="auto" w:fill="auto"/>
          </w:tcPr>
          <w:p w14:paraId="7BF16C23" w14:textId="77777777" w:rsidR="00E440F7" w:rsidRDefault="00E440F7" w:rsidP="006858B0">
            <w:pPr>
              <w:spacing w:after="0"/>
              <w:jc w:val="right"/>
            </w:pPr>
            <w:r>
              <w:t>15</w:t>
            </w:r>
            <w:r w:rsidR="002D4131">
              <w:t xml:space="preserve"> </w:t>
            </w:r>
            <w:r>
              <w:t>ans</w:t>
            </w:r>
          </w:p>
        </w:tc>
        <w:tc>
          <w:tcPr>
            <w:tcW w:w="7161" w:type="dxa"/>
            <w:shd w:val="clear" w:color="auto" w:fill="auto"/>
          </w:tcPr>
          <w:p w14:paraId="77CE6EED" w14:textId="77777777" w:rsidR="00E440F7" w:rsidRDefault="00E440F7" w:rsidP="006858B0">
            <w:pPr>
              <w:spacing w:after="0"/>
              <w:jc w:val="center"/>
            </w:pPr>
            <w:r>
              <w:t>8 mois</w:t>
            </w:r>
          </w:p>
        </w:tc>
      </w:tr>
      <w:tr w:rsidR="008741D1" w14:paraId="2B47549C" w14:textId="77777777" w:rsidTr="006858B0">
        <w:trPr>
          <w:trHeight w:val="133"/>
          <w:jc w:val="center"/>
        </w:trPr>
        <w:tc>
          <w:tcPr>
            <w:tcW w:w="1906" w:type="dxa"/>
            <w:shd w:val="clear" w:color="auto" w:fill="auto"/>
          </w:tcPr>
          <w:p w14:paraId="38083FD3" w14:textId="77777777" w:rsidR="00E440F7" w:rsidRDefault="00E440F7" w:rsidP="006858B0">
            <w:pPr>
              <w:spacing w:after="0"/>
              <w:jc w:val="right"/>
            </w:pPr>
            <w:r>
              <w:t>20 ans et plus</w:t>
            </w:r>
          </w:p>
        </w:tc>
        <w:tc>
          <w:tcPr>
            <w:tcW w:w="7161" w:type="dxa"/>
            <w:shd w:val="clear" w:color="auto" w:fill="auto"/>
          </w:tcPr>
          <w:p w14:paraId="2F856383" w14:textId="77777777" w:rsidR="00E440F7" w:rsidRDefault="00E440F7" w:rsidP="006858B0">
            <w:pPr>
              <w:spacing w:after="0"/>
              <w:jc w:val="center"/>
            </w:pPr>
            <w:r>
              <w:t>10 mois</w:t>
            </w:r>
          </w:p>
        </w:tc>
      </w:tr>
    </w:tbl>
    <w:p w14:paraId="6A85AB1A" w14:textId="77777777" w:rsidR="000E1260" w:rsidRPr="000E1260" w:rsidRDefault="000E1260" w:rsidP="000E1260">
      <w:pPr>
        <w:rPr>
          <w:sz w:val="4"/>
          <w:szCs w:val="4"/>
        </w:rPr>
      </w:pPr>
      <w:r>
        <w:br w:type="page"/>
      </w:r>
    </w:p>
    <w:p w14:paraId="2501FAC2" w14:textId="77777777" w:rsidR="000E1260" w:rsidRPr="00EE6E1F" w:rsidRDefault="000E1260" w:rsidP="000E1260">
      <w:pPr>
        <w:pStyle w:val="Titre1"/>
      </w:pPr>
      <w:r>
        <w:lastRenderedPageBreak/>
        <w:t>Titre 3</w:t>
      </w:r>
      <w:r w:rsidRPr="00EE6E1F">
        <w:t xml:space="preserve"> : </w:t>
      </w:r>
      <w:r>
        <w:t>ASSEMBLEE GENERALE</w:t>
      </w:r>
    </w:p>
    <w:p w14:paraId="57FDB70C" w14:textId="77777777" w:rsidR="000E1260" w:rsidRDefault="000E1260" w:rsidP="000E1260">
      <w:pPr>
        <w:pStyle w:val="Titre3"/>
      </w:pPr>
      <w:r>
        <w:t>3.1</w:t>
      </w:r>
      <w:r>
        <w:tab/>
        <w:t>Pouvoir financier de l’Assemblée générale</w:t>
      </w:r>
    </w:p>
    <w:p w14:paraId="3B6427A5" w14:textId="77777777" w:rsidR="000E1260" w:rsidRDefault="000E1260" w:rsidP="000E1260">
      <w:pPr>
        <w:contextualSpacing/>
      </w:pPr>
      <w:r>
        <w:t>L’Assemblée générale est compétente pour :</w:t>
      </w:r>
    </w:p>
    <w:p w14:paraId="0C51A815" w14:textId="77777777" w:rsidR="000E1260" w:rsidRDefault="000E1260" w:rsidP="000E1260">
      <w:pPr>
        <w:numPr>
          <w:ilvl w:val="0"/>
          <w:numId w:val="10"/>
        </w:numPr>
        <w:contextualSpacing/>
      </w:pPr>
      <w:r>
        <w:t>Entendre le rapport moral de l’année écoulée, le rapport financier, ainsi que le ou les rapports du commissaire aux comptes ;</w:t>
      </w:r>
    </w:p>
    <w:p w14:paraId="33A9D784" w14:textId="77777777" w:rsidR="000E1260" w:rsidRDefault="000E1260" w:rsidP="000E1260">
      <w:pPr>
        <w:numPr>
          <w:ilvl w:val="0"/>
          <w:numId w:val="10"/>
        </w:numPr>
        <w:contextualSpacing/>
      </w:pPr>
      <w:r>
        <w:t>Approuver les comptes de l’exercice écoulé et décider de l’affectation des résultats ;</w:t>
      </w:r>
    </w:p>
    <w:p w14:paraId="15BDAB09" w14:textId="77777777" w:rsidR="000E1260" w:rsidRDefault="000E1260" w:rsidP="000E1260">
      <w:pPr>
        <w:numPr>
          <w:ilvl w:val="0"/>
          <w:numId w:val="10"/>
        </w:numPr>
        <w:contextualSpacing/>
      </w:pPr>
      <w:r>
        <w:t>Donner quitus au Directeur administratif et aux membres du Conseil de l’union pour l’exercice financier ;</w:t>
      </w:r>
    </w:p>
    <w:p w14:paraId="28574812" w14:textId="77777777" w:rsidR="000E1260" w:rsidRDefault="000E1260" w:rsidP="000E1260">
      <w:pPr>
        <w:numPr>
          <w:ilvl w:val="0"/>
          <w:numId w:val="10"/>
        </w:numPr>
        <w:contextualSpacing/>
      </w:pPr>
      <w:r>
        <w:t>Approuver le budget prévisionnel préparé par le Trésorier et agréé par le Conseil de l’union ;</w:t>
      </w:r>
    </w:p>
    <w:p w14:paraId="37749F2D" w14:textId="77777777" w:rsidR="000E1260" w:rsidRPr="00BA6A62" w:rsidRDefault="000E1260" w:rsidP="000E1260">
      <w:pPr>
        <w:numPr>
          <w:ilvl w:val="0"/>
          <w:numId w:val="10"/>
        </w:numPr>
        <w:contextualSpacing/>
      </w:pPr>
      <w:r w:rsidRPr="00BA6A62">
        <w:rPr>
          <w:rFonts w:ascii="Verdana" w:eastAsia="Times New Roman" w:hAnsi="Verdana" w:cs="Times New Roman"/>
          <w:iCs w:val="0"/>
          <w:color w:val="333333"/>
          <w:spacing w:val="0"/>
          <w:sz w:val="17"/>
          <w:szCs w:val="17"/>
          <w:shd w:val="clear" w:color="auto" w:fill="FFFFFF"/>
          <w:lang w:eastAsia="fr-FR"/>
        </w:rPr>
        <w:t>D</w:t>
      </w:r>
      <w:r w:rsidRPr="008F0FE3">
        <w:rPr>
          <w:rFonts w:ascii="Verdana" w:eastAsia="Times New Roman" w:hAnsi="Verdana" w:cs="Times New Roman"/>
          <w:iCs w:val="0"/>
          <w:color w:val="333333"/>
          <w:spacing w:val="0"/>
          <w:sz w:val="17"/>
          <w:szCs w:val="17"/>
          <w:shd w:val="clear" w:color="auto" w:fill="FFFFFF"/>
          <w:lang w:eastAsia="fr-FR"/>
        </w:rPr>
        <w:t xml:space="preserve">écider </w:t>
      </w:r>
      <w:r w:rsidRPr="00BA6A62">
        <w:rPr>
          <w:rFonts w:ascii="Verdana" w:eastAsia="Times New Roman" w:hAnsi="Verdana" w:cs="Times New Roman"/>
          <w:iCs w:val="0"/>
          <w:color w:val="333333"/>
          <w:spacing w:val="0"/>
          <w:sz w:val="17"/>
          <w:szCs w:val="17"/>
          <w:shd w:val="clear" w:color="auto" w:fill="FFFFFF"/>
          <w:lang w:eastAsia="fr-FR"/>
        </w:rPr>
        <w:t>les dépenses</w:t>
      </w:r>
      <w:r>
        <w:rPr>
          <w:rFonts w:ascii="Verdana" w:eastAsia="Times New Roman" w:hAnsi="Verdana" w:cs="Times New Roman"/>
          <w:iCs w:val="0"/>
          <w:color w:val="333333"/>
          <w:spacing w:val="0"/>
          <w:sz w:val="17"/>
          <w:szCs w:val="17"/>
          <w:shd w:val="clear" w:color="auto" w:fill="FFFFFF"/>
          <w:lang w:eastAsia="fr-FR"/>
        </w:rPr>
        <w:t>, les achats</w:t>
      </w:r>
      <w:r w:rsidRPr="008F0FE3">
        <w:rPr>
          <w:rFonts w:ascii="Verdana" w:eastAsia="Times New Roman" w:hAnsi="Verdana" w:cs="Times New Roman"/>
          <w:iCs w:val="0"/>
          <w:color w:val="333333"/>
          <w:spacing w:val="0"/>
          <w:sz w:val="17"/>
          <w:szCs w:val="17"/>
          <w:shd w:val="clear" w:color="auto" w:fill="FFFFFF"/>
          <w:lang w:eastAsia="fr-FR"/>
        </w:rPr>
        <w:t xml:space="preserve"> ou l</w:t>
      </w:r>
      <w:r w:rsidRPr="00BA6A62">
        <w:rPr>
          <w:rFonts w:ascii="Verdana" w:eastAsia="Times New Roman" w:hAnsi="Verdana" w:cs="Times New Roman"/>
          <w:iCs w:val="0"/>
          <w:color w:val="333333"/>
          <w:spacing w:val="0"/>
          <w:sz w:val="17"/>
          <w:szCs w:val="17"/>
          <w:shd w:val="clear" w:color="auto" w:fill="FFFFFF"/>
          <w:lang w:eastAsia="fr-FR"/>
        </w:rPr>
        <w:t>es</w:t>
      </w:r>
      <w:r w:rsidRPr="008F0FE3">
        <w:rPr>
          <w:rFonts w:ascii="Verdana" w:eastAsia="Times New Roman" w:hAnsi="Verdana" w:cs="Times New Roman"/>
          <w:iCs w:val="0"/>
          <w:color w:val="333333"/>
          <w:spacing w:val="0"/>
          <w:sz w:val="17"/>
          <w:szCs w:val="17"/>
          <w:shd w:val="clear" w:color="auto" w:fill="FFFFFF"/>
          <w:lang w:eastAsia="fr-FR"/>
        </w:rPr>
        <w:t xml:space="preserve"> vente</w:t>
      </w:r>
      <w:r w:rsidRPr="00BA6A62">
        <w:rPr>
          <w:rFonts w:ascii="Verdana" w:eastAsia="Times New Roman" w:hAnsi="Verdana" w:cs="Times New Roman"/>
          <w:iCs w:val="0"/>
          <w:color w:val="333333"/>
          <w:spacing w:val="0"/>
          <w:sz w:val="17"/>
          <w:szCs w:val="17"/>
          <w:shd w:val="clear" w:color="auto" w:fill="FFFFFF"/>
          <w:lang w:eastAsia="fr-FR"/>
        </w:rPr>
        <w:t>s</w:t>
      </w:r>
      <w:r w:rsidRPr="008F0FE3">
        <w:rPr>
          <w:rFonts w:ascii="Verdana" w:eastAsia="Times New Roman" w:hAnsi="Verdana" w:cs="Times New Roman"/>
          <w:iCs w:val="0"/>
          <w:color w:val="333333"/>
          <w:spacing w:val="0"/>
          <w:sz w:val="17"/>
          <w:szCs w:val="17"/>
          <w:shd w:val="clear" w:color="auto" w:fill="FFFFFF"/>
          <w:lang w:eastAsia="fr-FR"/>
        </w:rPr>
        <w:t xml:space="preserve"> </w:t>
      </w:r>
      <w:r>
        <w:rPr>
          <w:rFonts w:ascii="Verdana" w:eastAsia="Times New Roman" w:hAnsi="Verdana" w:cs="Times New Roman"/>
          <w:iCs w:val="0"/>
          <w:color w:val="333333"/>
          <w:spacing w:val="0"/>
          <w:sz w:val="17"/>
          <w:szCs w:val="17"/>
          <w:shd w:val="clear" w:color="auto" w:fill="FFFFFF"/>
          <w:lang w:eastAsia="fr-FR"/>
        </w:rPr>
        <w:t>du</w:t>
      </w:r>
      <w:r w:rsidRPr="00BA6A62">
        <w:rPr>
          <w:rFonts w:ascii="Verdana" w:eastAsia="Times New Roman" w:hAnsi="Verdana" w:cs="Times New Roman"/>
          <w:iCs w:val="0"/>
          <w:color w:val="333333"/>
          <w:spacing w:val="0"/>
          <w:sz w:val="17"/>
          <w:szCs w:val="17"/>
          <w:shd w:val="clear" w:color="auto" w:fill="FFFFFF"/>
          <w:lang w:eastAsia="fr-FR"/>
        </w:rPr>
        <w:t xml:space="preserve"> patrimoine de l’association</w:t>
      </w:r>
    </w:p>
    <w:p w14:paraId="100B4383" w14:textId="77777777" w:rsidR="000E1260" w:rsidRPr="00BA6A62" w:rsidRDefault="000E1260" w:rsidP="000E1260">
      <w:pPr>
        <w:numPr>
          <w:ilvl w:val="0"/>
          <w:numId w:val="10"/>
        </w:numPr>
        <w:spacing w:after="0"/>
        <w:contextualSpacing/>
        <w:rPr>
          <w:rFonts w:ascii="Times New Roman" w:eastAsia="Times New Roman" w:hAnsi="Times New Roman" w:cs="Times New Roman"/>
          <w:iCs w:val="0"/>
          <w:spacing w:val="0"/>
          <w:sz w:val="24"/>
          <w:szCs w:val="24"/>
          <w:lang w:eastAsia="fr-FR"/>
        </w:rPr>
      </w:pPr>
      <w:r>
        <w:rPr>
          <w:rFonts w:ascii="Verdana" w:eastAsia="Times New Roman" w:hAnsi="Verdana" w:cs="Times New Roman"/>
          <w:iCs w:val="0"/>
          <w:color w:val="333333"/>
          <w:spacing w:val="0"/>
          <w:sz w:val="17"/>
          <w:szCs w:val="17"/>
          <w:shd w:val="clear" w:color="auto" w:fill="FFFFFF"/>
          <w:lang w:eastAsia="fr-FR"/>
        </w:rPr>
        <w:t xml:space="preserve">Donner </w:t>
      </w:r>
      <w:r w:rsidRPr="00BA6A62">
        <w:rPr>
          <w:rFonts w:ascii="Verdana" w:eastAsia="Times New Roman" w:hAnsi="Verdana" w:cs="Times New Roman"/>
          <w:iCs w:val="0"/>
          <w:color w:val="333333"/>
          <w:spacing w:val="0"/>
          <w:sz w:val="17"/>
          <w:szCs w:val="17"/>
          <w:shd w:val="clear" w:color="auto" w:fill="FFFFFF"/>
          <w:lang w:eastAsia="fr-FR"/>
        </w:rPr>
        <w:t xml:space="preserve">pouvoir au </w:t>
      </w:r>
      <w:r>
        <w:rPr>
          <w:rFonts w:ascii="Verdana" w:eastAsia="Times New Roman" w:hAnsi="Verdana" w:cs="Times New Roman"/>
          <w:iCs w:val="0"/>
          <w:color w:val="333333"/>
          <w:spacing w:val="0"/>
          <w:sz w:val="17"/>
          <w:szCs w:val="17"/>
          <w:shd w:val="clear" w:color="auto" w:fill="FFFFFF"/>
          <w:lang w:eastAsia="fr-FR"/>
        </w:rPr>
        <w:t>C</w:t>
      </w:r>
      <w:r w:rsidRPr="00BA6A62">
        <w:rPr>
          <w:rFonts w:ascii="Verdana" w:eastAsia="Times New Roman" w:hAnsi="Verdana" w:cs="Times New Roman"/>
          <w:iCs w:val="0"/>
          <w:color w:val="333333"/>
          <w:spacing w:val="0"/>
          <w:sz w:val="17"/>
          <w:szCs w:val="17"/>
          <w:shd w:val="clear" w:color="auto" w:fill="FFFFFF"/>
          <w:lang w:eastAsia="fr-FR"/>
        </w:rPr>
        <w:t>onseil de l’union pour</w:t>
      </w:r>
      <w:r w:rsidRPr="008F0FE3">
        <w:rPr>
          <w:rFonts w:ascii="Verdana" w:eastAsia="Times New Roman" w:hAnsi="Verdana" w:cs="Times New Roman"/>
          <w:iCs w:val="0"/>
          <w:color w:val="333333"/>
          <w:spacing w:val="0"/>
          <w:sz w:val="17"/>
          <w:szCs w:val="17"/>
          <w:shd w:val="clear" w:color="auto" w:fill="FFFFFF"/>
          <w:lang w:eastAsia="fr-FR"/>
        </w:rPr>
        <w:t xml:space="preserve"> la souscription </w:t>
      </w:r>
      <w:r>
        <w:rPr>
          <w:rFonts w:ascii="Verdana" w:eastAsia="Times New Roman" w:hAnsi="Verdana" w:cs="Times New Roman"/>
          <w:iCs w:val="0"/>
          <w:color w:val="333333"/>
          <w:spacing w:val="0"/>
          <w:sz w:val="17"/>
          <w:szCs w:val="17"/>
          <w:shd w:val="clear" w:color="auto" w:fill="FFFFFF"/>
          <w:lang w:eastAsia="fr-FR"/>
        </w:rPr>
        <w:t xml:space="preserve">d’un </w:t>
      </w:r>
      <w:r w:rsidRPr="008F0FE3">
        <w:rPr>
          <w:rFonts w:ascii="Verdana" w:eastAsia="Times New Roman" w:hAnsi="Verdana" w:cs="Times New Roman"/>
          <w:iCs w:val="0"/>
          <w:color w:val="333333"/>
          <w:spacing w:val="0"/>
          <w:sz w:val="17"/>
          <w:szCs w:val="17"/>
          <w:shd w:val="clear" w:color="auto" w:fill="FFFFFF"/>
          <w:lang w:eastAsia="fr-FR"/>
        </w:rPr>
        <w:t>emprunt</w:t>
      </w:r>
      <w:r w:rsidRPr="00BA6A62">
        <w:rPr>
          <w:rFonts w:ascii="Verdana" w:hAnsi="Verdana"/>
          <w:color w:val="333333"/>
          <w:sz w:val="17"/>
          <w:szCs w:val="17"/>
          <w:shd w:val="clear" w:color="auto" w:fill="FFFFFF"/>
        </w:rPr>
        <w:t xml:space="preserve"> et pour la </w:t>
      </w:r>
      <w:r w:rsidRPr="00BA6A62">
        <w:rPr>
          <w:rFonts w:ascii="Verdana" w:eastAsia="Times New Roman" w:hAnsi="Verdana" w:cs="Times New Roman"/>
          <w:iCs w:val="0"/>
          <w:color w:val="333333"/>
          <w:spacing w:val="0"/>
          <w:sz w:val="17"/>
          <w:szCs w:val="17"/>
          <w:shd w:val="clear" w:color="auto" w:fill="FFFFFF"/>
          <w:lang w:eastAsia="fr-FR"/>
        </w:rPr>
        <w:t>constitution d’une hypothèque</w:t>
      </w:r>
    </w:p>
    <w:p w14:paraId="1B29BAFB" w14:textId="77777777" w:rsidR="000E1260" w:rsidRPr="00BA6A62" w:rsidRDefault="000E1260" w:rsidP="000E1260">
      <w:pPr>
        <w:numPr>
          <w:ilvl w:val="0"/>
          <w:numId w:val="10"/>
        </w:numPr>
        <w:spacing w:after="0"/>
        <w:contextualSpacing/>
        <w:rPr>
          <w:rFonts w:ascii="Times New Roman" w:eastAsia="Times New Roman" w:hAnsi="Times New Roman" w:cs="Times New Roman"/>
          <w:iCs w:val="0"/>
          <w:spacing w:val="0"/>
          <w:sz w:val="24"/>
          <w:szCs w:val="24"/>
          <w:lang w:eastAsia="fr-FR"/>
        </w:rPr>
      </w:pPr>
      <w:r>
        <w:rPr>
          <w:rFonts w:ascii="Verdana" w:eastAsia="Times New Roman" w:hAnsi="Verdana" w:cs="Times New Roman"/>
          <w:iCs w:val="0"/>
          <w:color w:val="333333"/>
          <w:spacing w:val="0"/>
          <w:sz w:val="17"/>
          <w:szCs w:val="17"/>
          <w:shd w:val="clear" w:color="auto" w:fill="FFFFFF"/>
          <w:lang w:eastAsia="fr-FR"/>
        </w:rPr>
        <w:t>Décider les taux des cotisations (cf. 3.2)</w:t>
      </w:r>
    </w:p>
    <w:p w14:paraId="2AF6E01D" w14:textId="77777777" w:rsidR="000E1260" w:rsidRPr="001574BB" w:rsidRDefault="000E1260" w:rsidP="000E1260"/>
    <w:p w14:paraId="5C008376" w14:textId="77777777" w:rsidR="000E1260" w:rsidRDefault="000E1260" w:rsidP="000E1260">
      <w:pPr>
        <w:pStyle w:val="Titre3"/>
      </w:pPr>
      <w:r>
        <w:t>3.2</w:t>
      </w:r>
      <w:r>
        <w:tab/>
        <w:t>Remboursement des frais des délégués et des membres individuels</w:t>
      </w:r>
    </w:p>
    <w:p w14:paraId="1AC03849" w14:textId="77777777" w:rsidR="000E1260" w:rsidRDefault="000E1260" w:rsidP="000E1260">
      <w:pPr>
        <w:numPr>
          <w:ilvl w:val="0"/>
          <w:numId w:val="5"/>
        </w:numPr>
        <w:spacing w:after="0"/>
        <w:jc w:val="both"/>
      </w:pPr>
      <w:r>
        <w:t xml:space="preserve">Les frais et débours occasionnés par l'accomplissement de leur mandat </w:t>
      </w:r>
      <w:r w:rsidR="001E4C93">
        <w:t xml:space="preserve">peuvent être </w:t>
      </w:r>
      <w:r>
        <w:t xml:space="preserve">remboursés aux délégués par leur Église locale et ce au vu des pièces justificatives. Les membres de l’Équipe de direction peuvent demander </w:t>
      </w:r>
      <w:r w:rsidR="0070313E">
        <w:t xml:space="preserve">à </w:t>
      </w:r>
      <w:r>
        <w:t xml:space="preserve">être remboursés par </w:t>
      </w:r>
      <w:r w:rsidR="00AD0139" w:rsidRPr="00AD0139">
        <w:rPr>
          <w:i/>
          <w:color w:val="000000" w:themeColor="text1"/>
        </w:rPr>
        <w:t>PERSPECTIVES</w:t>
      </w:r>
      <w:r w:rsidR="00FD55FA">
        <w:t>.</w:t>
      </w:r>
    </w:p>
    <w:p w14:paraId="5B3C0A01" w14:textId="77777777" w:rsidR="00CE67F7" w:rsidRDefault="000E1260" w:rsidP="00B520DA">
      <w:pPr>
        <w:numPr>
          <w:ilvl w:val="0"/>
          <w:numId w:val="5"/>
        </w:numPr>
        <w:spacing w:after="0"/>
        <w:ind w:left="1068"/>
        <w:jc w:val="both"/>
      </w:pPr>
      <w:r>
        <w:t>Les membres</w:t>
      </w:r>
      <w:r w:rsidRPr="00862475">
        <w:t xml:space="preserve"> sont </w:t>
      </w:r>
      <w:r>
        <w:t xml:space="preserve">remboursés </w:t>
      </w:r>
      <w:r w:rsidRPr="00862475">
        <w:t>pour</w:t>
      </w:r>
      <w:r w:rsidR="00CE67F7">
        <w:t> :</w:t>
      </w:r>
    </w:p>
    <w:p w14:paraId="2958BF20" w14:textId="77777777" w:rsidR="000E1260" w:rsidRDefault="00CE67F7" w:rsidP="00CE67F7">
      <w:pPr>
        <w:numPr>
          <w:ilvl w:val="1"/>
          <w:numId w:val="5"/>
        </w:numPr>
        <w:spacing w:after="0"/>
        <w:jc w:val="both"/>
      </w:pPr>
      <w:r w:rsidRPr="00862475">
        <w:t>Leurs</w:t>
      </w:r>
      <w:r w:rsidR="000E1260" w:rsidRPr="00862475">
        <w:t xml:space="preserve"> </w:t>
      </w:r>
      <w:r w:rsidR="000E1260">
        <w:t xml:space="preserve">frais de </w:t>
      </w:r>
      <w:r w:rsidR="000E1260" w:rsidRPr="00862475">
        <w:t>déplacement à raison du prix d’un billet aller-retour en chemin de fer 2</w:t>
      </w:r>
      <w:r w:rsidR="000E1260" w:rsidRPr="00327909">
        <w:rPr>
          <w:vertAlign w:val="superscript"/>
        </w:rPr>
        <w:t>e</w:t>
      </w:r>
      <w:r w:rsidR="000E1260" w:rsidRPr="00862475">
        <w:t xml:space="preserve"> c</w:t>
      </w:r>
      <w:r w:rsidR="000E1260">
        <w:t>lasse ou 1</w:t>
      </w:r>
      <w:r w:rsidR="000E1260" w:rsidRPr="00327909">
        <w:rPr>
          <w:vertAlign w:val="superscript"/>
        </w:rPr>
        <w:t>ère</w:t>
      </w:r>
      <w:r w:rsidR="000E1260">
        <w:t xml:space="preserve"> classe, si celle-ci était moins chère.  En cas de déplacement justifié en voiture</w:t>
      </w:r>
      <w:r w:rsidR="000E1260" w:rsidRPr="00327909">
        <w:t xml:space="preserve"> </w:t>
      </w:r>
      <w:r w:rsidR="000E1260">
        <w:t xml:space="preserve">ou en cas de covoiturage, les </w:t>
      </w:r>
      <w:r w:rsidR="000E1260" w:rsidRPr="00327909">
        <w:t xml:space="preserve">frais kilométriques </w:t>
      </w:r>
      <w:r w:rsidR="000E1260">
        <w:t>sont remboursés selon</w:t>
      </w:r>
      <w:r w:rsidR="000E1260" w:rsidRPr="00327909">
        <w:t xml:space="preserve"> le barème du Code des impôts en vigueur à la date à laquelle les frais ont été engagés en se référant à une </w:t>
      </w:r>
      <w:r w:rsidR="000E1260" w:rsidRPr="00327909">
        <w:rPr>
          <w:lang w:eastAsia="fr-FR"/>
        </w:rPr>
        <w:t>puissance fiscale d’un véhicule de 5 chevaux parcourant 1</w:t>
      </w:r>
      <w:r w:rsidR="00241B2F">
        <w:rPr>
          <w:lang w:eastAsia="fr-FR"/>
        </w:rPr>
        <w:t>0</w:t>
      </w:r>
      <w:r w:rsidR="000E1260" w:rsidRPr="00327909">
        <w:rPr>
          <w:lang w:eastAsia="fr-FR"/>
        </w:rPr>
        <w:t>000km par an</w:t>
      </w:r>
      <w:r w:rsidR="000E1260">
        <w:rPr>
          <w:lang w:eastAsia="fr-FR"/>
        </w:rPr>
        <w:t>.</w:t>
      </w:r>
      <w:r w:rsidR="000E1260">
        <w:t xml:space="preserve"> </w:t>
      </w:r>
    </w:p>
    <w:p w14:paraId="4CA904A4" w14:textId="77777777" w:rsidR="000E1260" w:rsidRDefault="00CE67F7" w:rsidP="00CE67F7">
      <w:pPr>
        <w:numPr>
          <w:ilvl w:val="1"/>
          <w:numId w:val="5"/>
        </w:numPr>
        <w:spacing w:after="0"/>
        <w:jc w:val="both"/>
      </w:pPr>
      <w:r>
        <w:t>Les frais de logement et de repas</w:t>
      </w:r>
      <w:r w:rsidR="000E1260">
        <w:t xml:space="preserve"> durant leur temps de présence.</w:t>
      </w:r>
    </w:p>
    <w:p w14:paraId="0B23F580" w14:textId="77777777" w:rsidR="00022119" w:rsidRDefault="00CE67F7" w:rsidP="00CE67F7">
      <w:pPr>
        <w:numPr>
          <w:ilvl w:val="1"/>
          <w:numId w:val="5"/>
        </w:numPr>
        <w:spacing w:after="0"/>
        <w:jc w:val="both"/>
      </w:pPr>
      <w:r>
        <w:t xml:space="preserve">Les </w:t>
      </w:r>
      <w:r w:rsidR="00022119">
        <w:t>frais de nuitée avant et après une réunion dans le cadre de leur mandat</w:t>
      </w:r>
      <w:r>
        <w:t xml:space="preserve">, s’ils sont </w:t>
      </w:r>
      <w:r w:rsidR="000E1260">
        <w:t xml:space="preserve">obligés de partir avant 6h00 pour arriver à </w:t>
      </w:r>
      <w:r w:rsidR="00022119">
        <w:t xml:space="preserve">la réunion </w:t>
      </w:r>
      <w:r>
        <w:t xml:space="preserve">ou/et s’ils </w:t>
      </w:r>
      <w:r w:rsidR="000E1260">
        <w:t xml:space="preserve">ne peuvent être de retour à leur domicile avant 22 heures. </w:t>
      </w:r>
    </w:p>
    <w:p w14:paraId="7D8DF4E1" w14:textId="77777777" w:rsidR="000E1260" w:rsidRDefault="000E1260" w:rsidP="00022119">
      <w:pPr>
        <w:spacing w:after="0"/>
        <w:ind w:left="1080"/>
        <w:jc w:val="both"/>
      </w:pPr>
      <w:r>
        <w:t xml:space="preserve">Les taux </w:t>
      </w:r>
      <w:r w:rsidR="00CE67F7">
        <w:t xml:space="preserve">de remboursement </w:t>
      </w:r>
      <w:r>
        <w:t xml:space="preserve">sont annuellement publiés par </w:t>
      </w:r>
      <w:r w:rsidR="001E4C93">
        <w:t xml:space="preserve">le directeur administratif </w:t>
      </w:r>
      <w:r>
        <w:t xml:space="preserve">de </w:t>
      </w:r>
      <w:r w:rsidR="00AD0139" w:rsidRPr="00AD0139">
        <w:rPr>
          <w:i/>
          <w:color w:val="000000" w:themeColor="text1"/>
        </w:rPr>
        <w:t>PERSPECTIVES</w:t>
      </w:r>
      <w:r>
        <w:rPr>
          <w:color w:val="FF0000"/>
        </w:rPr>
        <w:t>.</w:t>
      </w:r>
      <w:r w:rsidRPr="00814263">
        <w:rPr>
          <w:rFonts w:ascii="Arial" w:hAnsi="Arial"/>
          <w:iCs w:val="0"/>
          <w:color w:val="000000"/>
          <w:spacing w:val="0"/>
          <w:sz w:val="27"/>
          <w:szCs w:val="27"/>
        </w:rPr>
        <w:t xml:space="preserve"> </w:t>
      </w:r>
    </w:p>
    <w:p w14:paraId="49F86395" w14:textId="77777777" w:rsidR="000E1260" w:rsidRDefault="000E1260" w:rsidP="00B520DA">
      <w:pPr>
        <w:numPr>
          <w:ilvl w:val="0"/>
          <w:numId w:val="5"/>
        </w:numPr>
        <w:spacing w:after="0"/>
        <w:ind w:left="1068"/>
        <w:jc w:val="both"/>
        <w:rPr>
          <w:i/>
        </w:rPr>
      </w:pPr>
      <w:r w:rsidRPr="004C4772">
        <w:t xml:space="preserve">Les frais de formation ou les frais de </w:t>
      </w:r>
      <w:r>
        <w:t>mission</w:t>
      </w:r>
      <w:r w:rsidRPr="004C4772">
        <w:t xml:space="preserve"> </w:t>
      </w:r>
      <w:r>
        <w:t>dans l’accomplissement de leur mandat sont remboursés aux délégués si les personnes ont été mandaté</w:t>
      </w:r>
      <w:r w:rsidR="00C5638B">
        <w:t>e</w:t>
      </w:r>
      <w:r>
        <w:t xml:space="preserve">s </w:t>
      </w:r>
      <w:r w:rsidRPr="004C4772">
        <w:t xml:space="preserve">par </w:t>
      </w:r>
      <w:r>
        <w:t>l’Assemblée générale ou le Conseil de l’union.</w:t>
      </w:r>
      <w:r>
        <w:rPr>
          <w:color w:val="FF0000"/>
        </w:rPr>
        <w:t xml:space="preserve"> </w:t>
      </w:r>
      <w:r w:rsidR="00022119" w:rsidRPr="00022119">
        <w:rPr>
          <w:color w:val="000000" w:themeColor="text1"/>
        </w:rPr>
        <w:t xml:space="preserve">Dans ce cas, les frais sont remboursés par </w:t>
      </w:r>
      <w:r w:rsidR="00AD0139" w:rsidRPr="00AD0139">
        <w:rPr>
          <w:i/>
          <w:color w:val="000000" w:themeColor="text1"/>
        </w:rPr>
        <w:t>PERSPECTIVES</w:t>
      </w:r>
      <w:r w:rsidR="00C5638B">
        <w:rPr>
          <w:color w:val="FF0000"/>
        </w:rPr>
        <w:t>.</w:t>
      </w:r>
    </w:p>
    <w:p w14:paraId="5911311B" w14:textId="77777777" w:rsidR="000E1260" w:rsidRDefault="000E1260" w:rsidP="00B520DA">
      <w:pPr>
        <w:numPr>
          <w:ilvl w:val="0"/>
          <w:numId w:val="5"/>
        </w:numPr>
        <w:spacing w:after="0"/>
        <w:ind w:left="1068"/>
        <w:jc w:val="both"/>
      </w:pPr>
      <w:r w:rsidRPr="004C4772">
        <w:t>Tout</w:t>
      </w:r>
      <w:r w:rsidR="00FC1F09">
        <w:t>e</w:t>
      </w:r>
      <w:r w:rsidRPr="004C4772">
        <w:t xml:space="preserve"> demande de défraiement doit être accompagné</w:t>
      </w:r>
      <w:r>
        <w:t>e</w:t>
      </w:r>
      <w:r w:rsidRPr="004C4772">
        <w:t xml:space="preserve"> de</w:t>
      </w:r>
      <w:r>
        <w:t xml:space="preserve"> se</w:t>
      </w:r>
      <w:r w:rsidRPr="004C4772">
        <w:t>s justificatifs</w:t>
      </w:r>
      <w:r>
        <w:t xml:space="preserve"> et être déposée à l’Église locale dont le membre dépend, avant le 25 décembre de l’année dans laquelle les frais ont été engagés. Ce délai dépassé, les débours et les frais ne pourraient plus être remboursés.</w:t>
      </w:r>
    </w:p>
    <w:p w14:paraId="0395BAD2" w14:textId="77777777" w:rsidR="000E1260" w:rsidRDefault="000E1260" w:rsidP="00B520DA">
      <w:pPr>
        <w:spacing w:after="0"/>
        <w:ind w:left="348"/>
        <w:jc w:val="both"/>
      </w:pPr>
    </w:p>
    <w:p w14:paraId="222CADE2" w14:textId="77777777" w:rsidR="000E1260" w:rsidRDefault="000E1260" w:rsidP="002C78F7"/>
    <w:p w14:paraId="2717754B" w14:textId="77777777" w:rsidR="00B81910" w:rsidRDefault="002C78F7" w:rsidP="002C78F7">
      <w:pPr>
        <w:jc w:val="center"/>
      </w:pPr>
      <w:r>
        <w:br w:type="page"/>
      </w:r>
    </w:p>
    <w:p w14:paraId="49FB8EF2" w14:textId="77777777" w:rsidR="009A6728" w:rsidRPr="00EE6E1F" w:rsidRDefault="005017AB" w:rsidP="00A32CA5">
      <w:pPr>
        <w:pStyle w:val="Titre1"/>
      </w:pPr>
      <w:r w:rsidRPr="00EE6E1F">
        <w:lastRenderedPageBreak/>
        <w:t xml:space="preserve">Titre </w:t>
      </w:r>
      <w:r w:rsidR="000E1260">
        <w:t>4</w:t>
      </w:r>
      <w:r w:rsidRPr="00EE6E1F">
        <w:t xml:space="preserve"> : </w:t>
      </w:r>
      <w:r w:rsidR="001574BB">
        <w:t>CONSEIL DE L’UNION</w:t>
      </w:r>
    </w:p>
    <w:p w14:paraId="52A7A571" w14:textId="77777777" w:rsidR="001574BB" w:rsidRPr="00EE6E1F" w:rsidRDefault="000E1260" w:rsidP="001574BB">
      <w:pPr>
        <w:pStyle w:val="Titre3"/>
      </w:pPr>
      <w:r>
        <w:t>4</w:t>
      </w:r>
      <w:r w:rsidR="005215B8">
        <w:t>.1</w:t>
      </w:r>
      <w:r w:rsidR="005215B8">
        <w:tab/>
      </w:r>
      <w:r w:rsidR="001574BB" w:rsidRPr="00EE6E1F">
        <w:t xml:space="preserve">Pouvoir </w:t>
      </w:r>
      <w:r w:rsidR="001574BB">
        <w:t>financier du conseil</w:t>
      </w:r>
    </w:p>
    <w:p w14:paraId="0482BD7E" w14:textId="77777777" w:rsidR="001574BB" w:rsidRPr="001574BB" w:rsidRDefault="001574BB" w:rsidP="00900C1F">
      <w:pPr>
        <w:numPr>
          <w:ilvl w:val="0"/>
          <w:numId w:val="6"/>
        </w:numPr>
      </w:pPr>
      <w:r>
        <w:t xml:space="preserve">Le Conseil de l’union peut décider des dépenses annuelles </w:t>
      </w:r>
      <w:r w:rsidRPr="00284DB5">
        <w:t xml:space="preserve">hors budget voté dans la limite de 5% du budget alloué au </w:t>
      </w:r>
      <w:r>
        <w:t xml:space="preserve">siège et au </w:t>
      </w:r>
      <w:r w:rsidRPr="00284DB5">
        <w:t xml:space="preserve">fonctionnement </w:t>
      </w:r>
      <w:r>
        <w:t xml:space="preserve">administratif de </w:t>
      </w:r>
      <w:r w:rsidR="00AD0139" w:rsidRPr="00AD0139">
        <w:rPr>
          <w:i/>
          <w:color w:val="000000" w:themeColor="text1"/>
        </w:rPr>
        <w:t>PERSPECTIVES</w:t>
      </w:r>
      <w:r w:rsidRPr="001574BB">
        <w:t xml:space="preserve">.  </w:t>
      </w:r>
    </w:p>
    <w:p w14:paraId="26AC2B4B" w14:textId="77777777" w:rsidR="005215B8" w:rsidRDefault="005215B8" w:rsidP="00900C1F">
      <w:pPr>
        <w:numPr>
          <w:ilvl w:val="0"/>
          <w:numId w:val="6"/>
        </w:numPr>
      </w:pPr>
      <w:r>
        <w:t>Il</w:t>
      </w:r>
      <w:r w:rsidR="001574BB">
        <w:t xml:space="preserve"> peut procéder</w:t>
      </w:r>
      <w:r w:rsidR="001574BB" w:rsidRPr="00F845CA">
        <w:t xml:space="preserve"> </w:t>
      </w:r>
      <w:r w:rsidR="001574BB">
        <w:t>à des reports d’une ligne budgétaire allouée si la nouvelle dépense poursuit le même objectif.</w:t>
      </w:r>
    </w:p>
    <w:p w14:paraId="3605AFA4" w14:textId="77777777" w:rsidR="005215B8" w:rsidRPr="005215B8" w:rsidRDefault="005215B8" w:rsidP="00900C1F">
      <w:pPr>
        <w:numPr>
          <w:ilvl w:val="0"/>
          <w:numId w:val="6"/>
        </w:numPr>
      </w:pPr>
      <w:r>
        <w:t>Il étudie et am</w:t>
      </w:r>
      <w:r w:rsidR="00C5638B">
        <w:t>e</w:t>
      </w:r>
      <w:r>
        <w:t xml:space="preserve">nde </w:t>
      </w:r>
      <w:r w:rsidRPr="005215B8">
        <w:rPr>
          <w:rFonts w:ascii="Verdana" w:eastAsia="Times New Roman" w:hAnsi="Verdana" w:cs="Times New Roman"/>
          <w:iCs w:val="0"/>
          <w:color w:val="333333"/>
          <w:spacing w:val="0"/>
          <w:sz w:val="17"/>
          <w:szCs w:val="17"/>
          <w:shd w:val="clear" w:color="auto" w:fill="FFFFFF"/>
          <w:lang w:eastAsia="fr-FR"/>
        </w:rPr>
        <w:t xml:space="preserve">le budget </w:t>
      </w:r>
      <w:r>
        <w:rPr>
          <w:rFonts w:ascii="Verdana" w:eastAsia="Times New Roman" w:hAnsi="Verdana" w:cs="Times New Roman"/>
          <w:iCs w:val="0"/>
          <w:color w:val="333333"/>
          <w:spacing w:val="0"/>
          <w:sz w:val="17"/>
          <w:szCs w:val="17"/>
          <w:shd w:val="clear" w:color="auto" w:fill="FFFFFF"/>
          <w:lang w:eastAsia="fr-FR"/>
        </w:rPr>
        <w:t>prévisionnel proposé par le Trésorier.</w:t>
      </w:r>
    </w:p>
    <w:p w14:paraId="133006CA" w14:textId="77777777" w:rsidR="005215B8" w:rsidRPr="005215B8" w:rsidRDefault="005215B8" w:rsidP="00900C1F">
      <w:pPr>
        <w:numPr>
          <w:ilvl w:val="0"/>
          <w:numId w:val="6"/>
        </w:numPr>
        <w:shd w:val="clear" w:color="auto" w:fill="FFFFFF"/>
        <w:spacing w:before="150" w:after="150"/>
        <w:textAlignment w:val="center"/>
        <w:rPr>
          <w:rFonts w:ascii="Verdana" w:eastAsia="Times New Roman" w:hAnsi="Verdana" w:cs="Times New Roman"/>
          <w:iCs w:val="0"/>
          <w:color w:val="333333"/>
          <w:spacing w:val="0"/>
          <w:sz w:val="17"/>
          <w:szCs w:val="17"/>
          <w:lang w:eastAsia="fr-FR"/>
        </w:rPr>
      </w:pPr>
      <w:r>
        <w:rPr>
          <w:rFonts w:ascii="Verdana" w:eastAsia="Times New Roman" w:hAnsi="Verdana" w:cs="Times New Roman"/>
          <w:iCs w:val="0"/>
          <w:color w:val="333333"/>
          <w:spacing w:val="0"/>
          <w:sz w:val="17"/>
          <w:szCs w:val="17"/>
          <w:lang w:eastAsia="fr-FR"/>
        </w:rPr>
        <w:t xml:space="preserve">Il </w:t>
      </w:r>
      <w:r w:rsidRPr="005215B8">
        <w:rPr>
          <w:rFonts w:ascii="Verdana" w:eastAsia="Times New Roman" w:hAnsi="Verdana" w:cs="Times New Roman"/>
          <w:iCs w:val="0"/>
          <w:color w:val="333333"/>
          <w:spacing w:val="0"/>
          <w:sz w:val="17"/>
          <w:szCs w:val="17"/>
          <w:lang w:eastAsia="fr-FR"/>
        </w:rPr>
        <w:t>arrête les comptes de l’association</w:t>
      </w:r>
      <w:r w:rsidR="00D714FC">
        <w:rPr>
          <w:rFonts w:ascii="Verdana" w:eastAsia="Times New Roman" w:hAnsi="Verdana" w:cs="Times New Roman"/>
          <w:iCs w:val="0"/>
          <w:color w:val="333333"/>
          <w:spacing w:val="0"/>
          <w:sz w:val="17"/>
          <w:szCs w:val="17"/>
          <w:lang w:eastAsia="fr-FR"/>
        </w:rPr>
        <w:t>, les soumet</w:t>
      </w:r>
      <w:r w:rsidRPr="005215B8">
        <w:rPr>
          <w:rFonts w:ascii="Verdana" w:eastAsia="Times New Roman" w:hAnsi="Verdana" w:cs="Times New Roman"/>
          <w:iCs w:val="0"/>
          <w:color w:val="333333"/>
          <w:spacing w:val="0"/>
          <w:sz w:val="17"/>
          <w:szCs w:val="17"/>
          <w:lang w:eastAsia="fr-FR"/>
        </w:rPr>
        <w:t xml:space="preserve"> à l’approbation de l’</w:t>
      </w:r>
      <w:r w:rsidR="00D714FC">
        <w:rPr>
          <w:rFonts w:ascii="Verdana" w:eastAsia="Times New Roman" w:hAnsi="Verdana" w:cs="Times New Roman"/>
          <w:iCs w:val="0"/>
          <w:color w:val="333333"/>
          <w:spacing w:val="0"/>
          <w:sz w:val="17"/>
          <w:szCs w:val="17"/>
          <w:lang w:eastAsia="fr-FR"/>
        </w:rPr>
        <w:t>A</w:t>
      </w:r>
      <w:r w:rsidRPr="005215B8">
        <w:rPr>
          <w:rFonts w:ascii="Verdana" w:eastAsia="Times New Roman" w:hAnsi="Verdana" w:cs="Times New Roman"/>
          <w:iCs w:val="0"/>
          <w:color w:val="333333"/>
          <w:spacing w:val="0"/>
          <w:sz w:val="17"/>
          <w:szCs w:val="17"/>
          <w:lang w:eastAsia="fr-FR"/>
        </w:rPr>
        <w:t>ssemblée générale et propose l’affectation des résultats</w:t>
      </w:r>
      <w:r>
        <w:rPr>
          <w:rFonts w:ascii="Verdana" w:eastAsia="Times New Roman" w:hAnsi="Verdana" w:cs="Times New Roman"/>
          <w:iCs w:val="0"/>
          <w:color w:val="333333"/>
          <w:spacing w:val="0"/>
          <w:sz w:val="17"/>
          <w:szCs w:val="17"/>
          <w:lang w:eastAsia="fr-FR"/>
        </w:rPr>
        <w:t>.</w:t>
      </w:r>
    </w:p>
    <w:p w14:paraId="34812F8D" w14:textId="77777777" w:rsidR="00D87F65" w:rsidRDefault="000E1260" w:rsidP="005215B8">
      <w:pPr>
        <w:pStyle w:val="Titre3"/>
      </w:pPr>
      <w:r>
        <w:t>4</w:t>
      </w:r>
      <w:r w:rsidR="005215B8">
        <w:t>.2</w:t>
      </w:r>
      <w:r w:rsidR="005215B8">
        <w:tab/>
        <w:t>Pouvoir financier du Bureau</w:t>
      </w:r>
    </w:p>
    <w:p w14:paraId="5B0A0897" w14:textId="77777777" w:rsidR="005215B8" w:rsidRDefault="005215B8" w:rsidP="005215B8">
      <w:r>
        <w:t xml:space="preserve">Le Bureau </w:t>
      </w:r>
      <w:r w:rsidRPr="007016A9">
        <w:t xml:space="preserve">décide les partenariats de gestion administrative, </w:t>
      </w:r>
      <w:r w:rsidRPr="007016A9">
        <w:rPr>
          <w:rFonts w:eastAsia="Times New Roman"/>
          <w:shd w:val="clear" w:color="auto" w:fill="FFFFFF"/>
          <w:lang w:eastAsia="fr-FR"/>
        </w:rPr>
        <w:t>l’</w:t>
      </w:r>
      <w:r w:rsidRPr="007016A9">
        <w:t>ouverture de nouveaux comptes bancaires ou postaux, l’attribution des procurations et de pouvoirs de gestion des comptes et la réception du courrier</w:t>
      </w:r>
      <w:r w:rsidRPr="007016A9">
        <w:rPr>
          <w:rFonts w:eastAsia="Times New Roman"/>
          <w:shd w:val="clear" w:color="auto" w:fill="FFFFFF"/>
          <w:lang w:eastAsia="fr-FR"/>
        </w:rPr>
        <w:t xml:space="preserve"> </w:t>
      </w:r>
      <w:r w:rsidRPr="007016A9">
        <w:t>postal et gère la gestion administrative courante</w:t>
      </w:r>
    </w:p>
    <w:p w14:paraId="2AF876ED" w14:textId="77777777" w:rsidR="00AF20FF" w:rsidRDefault="000E1260" w:rsidP="001574BB">
      <w:pPr>
        <w:pStyle w:val="Titre3"/>
      </w:pPr>
      <w:r>
        <w:t>4</w:t>
      </w:r>
      <w:r w:rsidR="005215B8">
        <w:t>.3</w:t>
      </w:r>
      <w:r w:rsidR="005215B8">
        <w:tab/>
      </w:r>
      <w:r w:rsidR="00AF20FF">
        <w:t>Remboursement des frais des membres du conseil de l’union</w:t>
      </w:r>
    </w:p>
    <w:p w14:paraId="18F7356C" w14:textId="77777777" w:rsidR="00145ABC" w:rsidRDefault="00513C7D" w:rsidP="00900C1F">
      <w:pPr>
        <w:numPr>
          <w:ilvl w:val="0"/>
          <w:numId w:val="5"/>
        </w:numPr>
        <w:spacing w:after="0"/>
        <w:jc w:val="both"/>
      </w:pPr>
      <w:r>
        <w:t xml:space="preserve">Les frais et débours occasionnés par l'accomplissement de leur mandat sont remboursés </w:t>
      </w:r>
      <w:r w:rsidR="003060D1">
        <w:t xml:space="preserve">par </w:t>
      </w:r>
      <w:r w:rsidR="00AD0139" w:rsidRPr="00AD0139">
        <w:rPr>
          <w:i/>
          <w:color w:val="000000" w:themeColor="text1"/>
        </w:rPr>
        <w:t>PERSPECTIVES</w:t>
      </w:r>
      <w:r w:rsidR="003060D1">
        <w:t xml:space="preserve"> </w:t>
      </w:r>
      <w:r>
        <w:t xml:space="preserve">aux membres du </w:t>
      </w:r>
      <w:r w:rsidRPr="00E541DE">
        <w:t>Conseil d</w:t>
      </w:r>
      <w:r>
        <w:t xml:space="preserve">e l'union et ce au vu des pièces justificatives. </w:t>
      </w:r>
      <w:r w:rsidR="001574BB">
        <w:t>Les taux de remboursement sont annuellem</w:t>
      </w:r>
      <w:r w:rsidR="00ED5C11">
        <w:t xml:space="preserve">ent publiés par le </w:t>
      </w:r>
      <w:r w:rsidR="00ED5C11" w:rsidRPr="00E813C8">
        <w:t>directeur administratif</w:t>
      </w:r>
      <w:r w:rsidR="001574BB">
        <w:t xml:space="preserve"> de </w:t>
      </w:r>
      <w:r w:rsidR="00AD0139" w:rsidRPr="00AD0139">
        <w:rPr>
          <w:i/>
          <w:color w:val="000000" w:themeColor="text1"/>
        </w:rPr>
        <w:t>PERSPECTIVES</w:t>
      </w:r>
      <w:r w:rsidR="001574BB">
        <w:rPr>
          <w:color w:val="FF0000"/>
        </w:rPr>
        <w:t>.</w:t>
      </w:r>
    </w:p>
    <w:p w14:paraId="5EC9231C" w14:textId="77777777" w:rsidR="00D105D5" w:rsidRDefault="00E61681" w:rsidP="00900C1F">
      <w:pPr>
        <w:numPr>
          <w:ilvl w:val="0"/>
          <w:numId w:val="5"/>
        </w:numPr>
        <w:spacing w:after="0"/>
        <w:jc w:val="both"/>
      </w:pPr>
      <w:r>
        <w:t>Les membres</w:t>
      </w:r>
      <w:r w:rsidRPr="00862475">
        <w:t xml:space="preserve"> sont </w:t>
      </w:r>
      <w:r w:rsidR="00513C7D">
        <w:t xml:space="preserve">remboursés </w:t>
      </w:r>
      <w:r w:rsidR="003060D1">
        <w:t xml:space="preserve">par </w:t>
      </w:r>
      <w:r w:rsidR="00AD0139" w:rsidRPr="00AD0139">
        <w:rPr>
          <w:i/>
          <w:color w:val="000000" w:themeColor="text1"/>
        </w:rPr>
        <w:t>PERSPECTIVES</w:t>
      </w:r>
      <w:r w:rsidR="003060D1">
        <w:t xml:space="preserve"> </w:t>
      </w:r>
      <w:r w:rsidRPr="00862475">
        <w:t xml:space="preserve">pour leurs </w:t>
      </w:r>
      <w:r w:rsidR="00513C7D">
        <w:t xml:space="preserve">frais de </w:t>
      </w:r>
      <w:r w:rsidRPr="00862475">
        <w:t>déplacement à raison du prix d’un billet aller-retour en chemin de fer 2</w:t>
      </w:r>
      <w:r w:rsidRPr="00D105D5">
        <w:rPr>
          <w:vertAlign w:val="superscript"/>
        </w:rPr>
        <w:t>e</w:t>
      </w:r>
      <w:r w:rsidRPr="00862475">
        <w:t xml:space="preserve"> c</w:t>
      </w:r>
      <w:r>
        <w:t>lasse ou 1</w:t>
      </w:r>
      <w:r w:rsidRPr="00D105D5">
        <w:rPr>
          <w:vertAlign w:val="superscript"/>
        </w:rPr>
        <w:t>ère</w:t>
      </w:r>
      <w:r>
        <w:t xml:space="preserve"> classe, si </w:t>
      </w:r>
      <w:r w:rsidR="007D09EF">
        <w:t>celle-ci</w:t>
      </w:r>
      <w:r>
        <w:t xml:space="preserve"> était moins chère.  </w:t>
      </w:r>
      <w:r w:rsidR="00513C7D">
        <w:t xml:space="preserve">En cas de déplacement </w:t>
      </w:r>
      <w:r w:rsidR="00327909">
        <w:t xml:space="preserve">justifié </w:t>
      </w:r>
      <w:r w:rsidR="00513C7D">
        <w:t>en voiture</w:t>
      </w:r>
      <w:r w:rsidR="00327909">
        <w:t xml:space="preserve"> ou en cas de covoiturage</w:t>
      </w:r>
      <w:r w:rsidR="00513C7D">
        <w:t xml:space="preserve">, les frais </w:t>
      </w:r>
      <w:r w:rsidR="00235BF9" w:rsidRPr="00327909">
        <w:t>kilométrique</w:t>
      </w:r>
      <w:r w:rsidR="00235BF9">
        <w:t>s</w:t>
      </w:r>
      <w:r w:rsidR="00327909" w:rsidRPr="00327909">
        <w:t xml:space="preserve"> </w:t>
      </w:r>
      <w:r w:rsidR="00327909">
        <w:t>sont remboursés selon</w:t>
      </w:r>
      <w:r w:rsidR="00327909" w:rsidRPr="00327909">
        <w:t xml:space="preserve"> le barème du Code des impôts en vigueur à la date à laquelle les frais ont été engagés</w:t>
      </w:r>
      <w:r w:rsidR="00327909">
        <w:t>,</w:t>
      </w:r>
      <w:r w:rsidR="00327909" w:rsidRPr="00327909">
        <w:t xml:space="preserve"> en se référant à une </w:t>
      </w:r>
      <w:r w:rsidR="00327909" w:rsidRPr="00327909">
        <w:rPr>
          <w:lang w:eastAsia="fr-FR"/>
        </w:rPr>
        <w:t>puissance fiscale d’un véhicule de 5 chevaux parcourant 1</w:t>
      </w:r>
      <w:r w:rsidR="00241B2F">
        <w:rPr>
          <w:lang w:eastAsia="fr-FR"/>
        </w:rPr>
        <w:t>0</w:t>
      </w:r>
      <w:r w:rsidR="00327909" w:rsidRPr="00327909">
        <w:rPr>
          <w:lang w:eastAsia="fr-FR"/>
        </w:rPr>
        <w:t>000km par an</w:t>
      </w:r>
      <w:r w:rsidR="00327909">
        <w:rPr>
          <w:lang w:eastAsia="fr-FR"/>
        </w:rPr>
        <w:t>.</w:t>
      </w:r>
      <w:r w:rsidR="00D3710E">
        <w:t xml:space="preserve"> </w:t>
      </w:r>
    </w:p>
    <w:p w14:paraId="6554CFD2" w14:textId="77777777" w:rsidR="00814263" w:rsidRDefault="007D09EF" w:rsidP="00900C1F">
      <w:pPr>
        <w:numPr>
          <w:ilvl w:val="0"/>
          <w:numId w:val="5"/>
        </w:numPr>
        <w:spacing w:after="0"/>
        <w:jc w:val="both"/>
      </w:pPr>
      <w:r>
        <w:t xml:space="preserve">Les membres sont logés et nourris par </w:t>
      </w:r>
      <w:r w:rsidR="00AD0139" w:rsidRPr="00AD0139">
        <w:rPr>
          <w:i/>
          <w:color w:val="000000" w:themeColor="text1"/>
        </w:rPr>
        <w:t>PERSPECTIVES</w:t>
      </w:r>
      <w:r w:rsidR="00E61681" w:rsidRPr="00D105D5">
        <w:rPr>
          <w:color w:val="FF0000"/>
        </w:rPr>
        <w:t xml:space="preserve"> </w:t>
      </w:r>
      <w:r w:rsidR="00E61681">
        <w:t xml:space="preserve">durant leur temps </w:t>
      </w:r>
      <w:r>
        <w:t>de présence au Conseil de l’union.</w:t>
      </w:r>
    </w:p>
    <w:p w14:paraId="01B5A5A7" w14:textId="77777777" w:rsidR="005111FD" w:rsidRDefault="00D105D5" w:rsidP="00900C1F">
      <w:pPr>
        <w:numPr>
          <w:ilvl w:val="0"/>
          <w:numId w:val="5"/>
        </w:numPr>
        <w:spacing w:after="0"/>
        <w:jc w:val="both"/>
      </w:pPr>
      <w:r>
        <w:t>Les membres</w:t>
      </w:r>
      <w:r w:rsidR="00145ABC">
        <w:t>,</w:t>
      </w:r>
      <w:r>
        <w:t xml:space="preserve"> étant </w:t>
      </w:r>
      <w:r w:rsidR="00145ABC">
        <w:t xml:space="preserve">obligés de partir avant 6h00 pour arriver à une réunion dans le cadre de leur mandat, </w:t>
      </w:r>
      <w:r w:rsidR="00814263">
        <w:t>peuvent dem</w:t>
      </w:r>
      <w:r w:rsidR="00D3710E">
        <w:t>ander un dédommagement forfaitai</w:t>
      </w:r>
      <w:r w:rsidR="00814263">
        <w:t xml:space="preserve">re </w:t>
      </w:r>
      <w:r w:rsidR="003060D1">
        <w:t xml:space="preserve">par </w:t>
      </w:r>
      <w:r w:rsidR="00AD0139" w:rsidRPr="00AD0139">
        <w:rPr>
          <w:i/>
          <w:color w:val="000000" w:themeColor="text1"/>
        </w:rPr>
        <w:t>PERSPECTIVES</w:t>
      </w:r>
      <w:r w:rsidR="003060D1" w:rsidRPr="003060D1">
        <w:rPr>
          <w:color w:val="FF0000"/>
        </w:rPr>
        <w:t xml:space="preserve"> </w:t>
      </w:r>
      <w:r w:rsidR="00814263">
        <w:t xml:space="preserve">pour le logement et le petit déjeuner selon </w:t>
      </w:r>
      <w:r w:rsidR="00145ABC">
        <w:t>le barème en vigueur.</w:t>
      </w:r>
      <w:r w:rsidR="005111FD">
        <w:t xml:space="preserve"> De même, les membres qui ne peuvent </w:t>
      </w:r>
      <w:r>
        <w:t xml:space="preserve">être de retour à leur domicile avant 22 heures peuvent demander </w:t>
      </w:r>
      <w:r w:rsidR="00814263">
        <w:t xml:space="preserve">un </w:t>
      </w:r>
      <w:r w:rsidR="00235BF9">
        <w:t>dédommagement</w:t>
      </w:r>
      <w:r w:rsidR="00814263">
        <w:t xml:space="preserve"> forfait</w:t>
      </w:r>
      <w:r w:rsidR="00D3710E">
        <w:t>air</w:t>
      </w:r>
      <w:r w:rsidR="00814263">
        <w:t xml:space="preserve">e </w:t>
      </w:r>
      <w:r w:rsidR="003060D1">
        <w:t xml:space="preserve">par </w:t>
      </w:r>
      <w:r w:rsidR="00AD0139" w:rsidRPr="00AD0139">
        <w:rPr>
          <w:i/>
          <w:color w:val="000000" w:themeColor="text1"/>
        </w:rPr>
        <w:t>PERSPECTIVES</w:t>
      </w:r>
      <w:r w:rsidR="003060D1">
        <w:t xml:space="preserve"> </w:t>
      </w:r>
      <w:r w:rsidR="00814263">
        <w:t xml:space="preserve">pour un repas </w:t>
      </w:r>
      <w:r w:rsidR="00D3710E">
        <w:t>(</w:t>
      </w:r>
      <w:r w:rsidR="005111FD">
        <w:t xml:space="preserve">et </w:t>
      </w:r>
      <w:r w:rsidR="001574BB">
        <w:t>le logement</w:t>
      </w:r>
      <w:r w:rsidR="005111FD">
        <w:t xml:space="preserve">) </w:t>
      </w:r>
      <w:r w:rsidR="00814263">
        <w:t xml:space="preserve">selon le barème en vigueur le jour de la dépense. </w:t>
      </w:r>
    </w:p>
    <w:p w14:paraId="30A09C89" w14:textId="77777777" w:rsidR="005111FD" w:rsidRDefault="005111FD" w:rsidP="00900C1F">
      <w:pPr>
        <w:numPr>
          <w:ilvl w:val="0"/>
          <w:numId w:val="5"/>
        </w:numPr>
        <w:spacing w:after="0"/>
        <w:jc w:val="both"/>
        <w:rPr>
          <w:i/>
        </w:rPr>
      </w:pPr>
      <w:r w:rsidRPr="004C4772">
        <w:t xml:space="preserve">Les </w:t>
      </w:r>
      <w:r w:rsidR="004C4772" w:rsidRPr="004C4772">
        <w:t xml:space="preserve">frais de formation ou les frais de </w:t>
      </w:r>
      <w:r w:rsidR="00235BF9">
        <w:t>mission</w:t>
      </w:r>
      <w:r w:rsidR="00235BF9" w:rsidRPr="004C4772">
        <w:t xml:space="preserve"> </w:t>
      </w:r>
      <w:r w:rsidR="00235BF9">
        <w:t>dans</w:t>
      </w:r>
      <w:r w:rsidR="00D3710E">
        <w:t xml:space="preserve"> l’</w:t>
      </w:r>
      <w:r w:rsidR="00235BF9">
        <w:t>accomplissement</w:t>
      </w:r>
      <w:r w:rsidR="00D3710E">
        <w:t xml:space="preserve"> de leur mandant sont remboursés aux membres du Conseil de l’union</w:t>
      </w:r>
      <w:r w:rsidR="003060D1">
        <w:t xml:space="preserve"> par </w:t>
      </w:r>
      <w:r w:rsidR="00AD0139" w:rsidRPr="00AD0139">
        <w:rPr>
          <w:i/>
          <w:color w:val="000000" w:themeColor="text1"/>
        </w:rPr>
        <w:t>PERSPECTIVES</w:t>
      </w:r>
      <w:r w:rsidR="003060D1">
        <w:t xml:space="preserve"> si les membres ont été </w:t>
      </w:r>
      <w:r w:rsidR="00235BF9">
        <w:t>mandatés par</w:t>
      </w:r>
      <w:r w:rsidRPr="004C4772">
        <w:t xml:space="preserve"> </w:t>
      </w:r>
      <w:r w:rsidR="004C4772" w:rsidRPr="004C4772">
        <w:t>le Conseil de l’union</w:t>
      </w:r>
      <w:r w:rsidR="004C4772">
        <w:rPr>
          <w:color w:val="FF0000"/>
        </w:rPr>
        <w:t>.</w:t>
      </w:r>
      <w:r>
        <w:rPr>
          <w:color w:val="FF0000"/>
        </w:rPr>
        <w:t xml:space="preserve"> </w:t>
      </w:r>
    </w:p>
    <w:p w14:paraId="1CA1F556" w14:textId="77777777" w:rsidR="00145ABC" w:rsidRDefault="00320EF2" w:rsidP="00900C1F">
      <w:pPr>
        <w:numPr>
          <w:ilvl w:val="0"/>
          <w:numId w:val="5"/>
        </w:numPr>
        <w:spacing w:after="0"/>
        <w:jc w:val="both"/>
      </w:pPr>
      <w:r>
        <w:t xml:space="preserve">Les membres qui désirent faire un don en nature à </w:t>
      </w:r>
      <w:r w:rsidR="00AD0139" w:rsidRPr="00AD0139">
        <w:rPr>
          <w:i/>
          <w:color w:val="000000" w:themeColor="text1"/>
        </w:rPr>
        <w:t>PERSPECTIVES</w:t>
      </w:r>
      <w:r>
        <w:t xml:space="preserve"> des remboursements des frais et débours occasionnés dans leur mandat, recevront </w:t>
      </w:r>
      <w:r w:rsidR="00235BF9">
        <w:t>un reçu leur</w:t>
      </w:r>
      <w:r>
        <w:t xml:space="preserve"> permettant de bénéficier des </w:t>
      </w:r>
      <w:r w:rsidR="00235BF9">
        <w:t>réductions</w:t>
      </w:r>
      <w:r>
        <w:t xml:space="preserve"> d’impôts selon la loi en vigueur</w:t>
      </w:r>
      <w:r w:rsidR="00C5638B">
        <w:t>.</w:t>
      </w:r>
    </w:p>
    <w:p w14:paraId="0C4DAC40" w14:textId="77777777" w:rsidR="00D664B3" w:rsidRPr="00EE6E1F" w:rsidRDefault="00145ABC" w:rsidP="0031281E">
      <w:pPr>
        <w:numPr>
          <w:ilvl w:val="0"/>
          <w:numId w:val="5"/>
        </w:numPr>
        <w:spacing w:after="0"/>
        <w:jc w:val="both"/>
      </w:pPr>
      <w:r>
        <w:t>Conformément à la loi en vigueur, les ministres du culte, membres du Conseil de l'union, peuvent recevoir une indemnité, votée par l’Assemblée générale, à raison de leurs temps investis</w:t>
      </w:r>
      <w:r w:rsidR="00022119">
        <w:t xml:space="preserve"> au sein du Conseil de l’union.</w:t>
      </w:r>
      <w:r w:rsidR="001E4C93">
        <w:br w:type="page"/>
      </w:r>
    </w:p>
    <w:p w14:paraId="1AD5DC15" w14:textId="77777777" w:rsidR="00FF1F29" w:rsidRPr="00EE6E1F" w:rsidRDefault="00FF1F29" w:rsidP="00A32CA5">
      <w:pPr>
        <w:pStyle w:val="Titre1"/>
      </w:pPr>
      <w:r w:rsidRPr="00EE6E1F">
        <w:lastRenderedPageBreak/>
        <w:t xml:space="preserve">TITRE </w:t>
      </w:r>
      <w:r w:rsidR="002C28D4">
        <w:t>5</w:t>
      </w:r>
      <w:r w:rsidRPr="00EE6E1F">
        <w:t xml:space="preserve"> : </w:t>
      </w:r>
      <w:r w:rsidR="005B51BE">
        <w:t>FRAIS DE FONCTIONNEMENT D</w:t>
      </w:r>
      <w:r w:rsidRPr="00EE6E1F">
        <w:t>ES RÉGIONS</w:t>
      </w:r>
    </w:p>
    <w:p w14:paraId="1968DA63" w14:textId="77777777" w:rsidR="002327CE" w:rsidRPr="008D1FBC" w:rsidRDefault="002C28D4" w:rsidP="002327CE">
      <w:pPr>
        <w:pStyle w:val="Titre3"/>
      </w:pPr>
      <w:r>
        <w:t>5</w:t>
      </w:r>
      <w:r w:rsidR="002327CE" w:rsidRPr="008D1FBC">
        <w:t>.</w:t>
      </w:r>
      <w:r>
        <w:t>1</w:t>
      </w:r>
      <w:r w:rsidR="002327CE" w:rsidRPr="008D1FBC">
        <w:t xml:space="preserve"> </w:t>
      </w:r>
      <w:r w:rsidR="005B51BE">
        <w:t xml:space="preserve">Frais du </w:t>
      </w:r>
      <w:r w:rsidR="002327CE" w:rsidRPr="008D1FBC">
        <w:t>Directeur régional</w:t>
      </w:r>
    </w:p>
    <w:p w14:paraId="668EC9C0" w14:textId="77777777" w:rsidR="00016F2A" w:rsidRDefault="00016F2A" w:rsidP="00016F2A">
      <w:r w:rsidRPr="00016F2A">
        <w:t xml:space="preserve">Dans la limite du budget, les </w:t>
      </w:r>
      <w:r>
        <w:t xml:space="preserve">directeurs régionaux </w:t>
      </w:r>
      <w:r w:rsidRPr="00016F2A">
        <w:t xml:space="preserve">peuvent demander le remboursement de leurs frais de déplacement </w:t>
      </w:r>
      <w:r>
        <w:t xml:space="preserve">à </w:t>
      </w:r>
      <w:r w:rsidR="00AD0139" w:rsidRPr="00AD0139">
        <w:rPr>
          <w:i/>
          <w:color w:val="000000" w:themeColor="text1"/>
        </w:rPr>
        <w:t>PERSPECTIVES</w:t>
      </w:r>
      <w:r>
        <w:rPr>
          <w:color w:val="FF0000"/>
        </w:rPr>
        <w:t xml:space="preserve"> </w:t>
      </w:r>
      <w:r w:rsidRPr="00016F2A">
        <w:t xml:space="preserve">conformément à l’article </w:t>
      </w:r>
      <w:r w:rsidR="00C5638B">
        <w:t>2.5</w:t>
      </w:r>
      <w:r>
        <w:t xml:space="preserve"> (remboursement des frais de ministère)</w:t>
      </w:r>
    </w:p>
    <w:p w14:paraId="0EDEB706" w14:textId="021EE984" w:rsidR="00D646F0" w:rsidRPr="00E027DC" w:rsidRDefault="00D646F0" w:rsidP="00D646F0">
      <w:pPr>
        <w:spacing w:after="120"/>
        <w:rPr>
          <w:lang w:eastAsia="fr-FR"/>
        </w:rPr>
      </w:pPr>
      <w:r w:rsidRPr="00E027DC">
        <w:rPr>
          <w:lang w:eastAsia="fr-FR"/>
        </w:rPr>
        <w:t xml:space="preserve">L’usage du téléphone portable peut être remboursé par </w:t>
      </w:r>
      <w:r w:rsidR="00AD0139" w:rsidRPr="00E027DC">
        <w:rPr>
          <w:i/>
          <w:lang w:eastAsia="fr-FR"/>
        </w:rPr>
        <w:t>PERSPECTIVES</w:t>
      </w:r>
      <w:r w:rsidRPr="00E027DC">
        <w:rPr>
          <w:lang w:eastAsia="fr-FR"/>
        </w:rPr>
        <w:t xml:space="preserve"> dans la limite de 50 % de la dépense réelle. </w:t>
      </w:r>
    </w:p>
    <w:p w14:paraId="76F12D50" w14:textId="1424678B" w:rsidR="00226FC1" w:rsidRPr="00E027DC" w:rsidRDefault="00226FC1" w:rsidP="00D646F0">
      <w:pPr>
        <w:spacing w:after="120"/>
        <w:rPr>
          <w:lang w:eastAsia="fr-FR"/>
        </w:rPr>
      </w:pPr>
      <w:r w:rsidRPr="00E027DC">
        <w:rPr>
          <w:lang w:eastAsia="fr-FR"/>
        </w:rPr>
        <w:t xml:space="preserve">Des frais de </w:t>
      </w:r>
      <w:proofErr w:type="spellStart"/>
      <w:r w:rsidRPr="00E027DC">
        <w:rPr>
          <w:lang w:eastAsia="fr-FR"/>
        </w:rPr>
        <w:t>reception</w:t>
      </w:r>
      <w:proofErr w:type="spellEnd"/>
      <w:r w:rsidRPr="00E027DC">
        <w:rPr>
          <w:lang w:eastAsia="fr-FR"/>
        </w:rPr>
        <w:t xml:space="preserve"> peuvent aussi être remboursé </w:t>
      </w:r>
      <w:r w:rsidR="00F341AC" w:rsidRPr="00E027DC">
        <w:rPr>
          <w:lang w:eastAsia="fr-FR"/>
        </w:rPr>
        <w:t xml:space="preserve">occasionnellement aux directeurs régionaux </w:t>
      </w:r>
      <w:r w:rsidRPr="00E027DC">
        <w:rPr>
          <w:lang w:eastAsia="fr-FR"/>
        </w:rPr>
        <w:t xml:space="preserve">par Perspectives dans </w:t>
      </w:r>
      <w:r w:rsidR="00E85647" w:rsidRPr="00E027DC">
        <w:rPr>
          <w:lang w:eastAsia="fr-FR"/>
        </w:rPr>
        <w:t>une</w:t>
      </w:r>
      <w:r w:rsidRPr="00E027DC">
        <w:rPr>
          <w:lang w:eastAsia="fr-FR"/>
        </w:rPr>
        <w:t xml:space="preserve"> limite </w:t>
      </w:r>
      <w:r w:rsidR="00B11173" w:rsidRPr="00E027DC">
        <w:rPr>
          <w:lang w:eastAsia="fr-FR"/>
        </w:rPr>
        <w:t>500</w:t>
      </w:r>
      <w:r w:rsidRPr="00E027DC">
        <w:rPr>
          <w:lang w:eastAsia="fr-FR"/>
        </w:rPr>
        <w:t xml:space="preserve">€ par </w:t>
      </w:r>
      <w:r w:rsidR="00B11173" w:rsidRPr="00E027DC">
        <w:rPr>
          <w:lang w:eastAsia="fr-FR"/>
        </w:rPr>
        <w:t>an</w:t>
      </w:r>
      <w:r w:rsidR="00E85647" w:rsidRPr="00E027DC">
        <w:rPr>
          <w:lang w:eastAsia="fr-FR"/>
        </w:rPr>
        <w:t>.</w:t>
      </w:r>
    </w:p>
    <w:p w14:paraId="112026B7" w14:textId="77777777" w:rsidR="00891763" w:rsidRDefault="00891763" w:rsidP="00D646F0">
      <w:pPr>
        <w:spacing w:after="120"/>
        <w:rPr>
          <w:lang w:eastAsia="fr-FR"/>
        </w:rPr>
      </w:pPr>
      <w:r w:rsidRPr="00E027DC">
        <w:rPr>
          <w:shd w:val="clear" w:color="auto" w:fill="FFFFFF"/>
          <w:lang w:eastAsia="fr-FR"/>
        </w:rPr>
        <w:t xml:space="preserve">Après accord du </w:t>
      </w:r>
      <w:r>
        <w:rPr>
          <w:shd w:val="clear" w:color="auto" w:fill="FFFFFF"/>
          <w:lang w:eastAsia="fr-FR"/>
        </w:rPr>
        <w:t>trésorier, l</w:t>
      </w:r>
      <w:r w:rsidRPr="00891763">
        <w:rPr>
          <w:shd w:val="clear" w:color="auto" w:fill="FFFFFF"/>
          <w:lang w:eastAsia="fr-FR"/>
        </w:rPr>
        <w:t xml:space="preserve">es titres d’abonnements souscrits par </w:t>
      </w:r>
      <w:r>
        <w:rPr>
          <w:shd w:val="clear" w:color="auto" w:fill="FFFFFF"/>
          <w:lang w:eastAsia="fr-FR"/>
        </w:rPr>
        <w:t>un</w:t>
      </w:r>
      <w:r w:rsidRPr="00891763">
        <w:rPr>
          <w:shd w:val="clear" w:color="auto" w:fill="FFFFFF"/>
          <w:lang w:eastAsia="fr-FR"/>
        </w:rPr>
        <w:t xml:space="preserve"> </w:t>
      </w:r>
      <w:r>
        <w:rPr>
          <w:shd w:val="clear" w:color="auto" w:fill="FFFFFF"/>
          <w:lang w:eastAsia="fr-FR"/>
        </w:rPr>
        <w:t xml:space="preserve">directeur régional ou un membre du bureau </w:t>
      </w:r>
      <w:r w:rsidRPr="00891763">
        <w:rPr>
          <w:shd w:val="clear" w:color="auto" w:fill="FFFFFF"/>
          <w:lang w:eastAsia="fr-FR"/>
        </w:rPr>
        <w:t xml:space="preserve">pour </w:t>
      </w:r>
      <w:r>
        <w:rPr>
          <w:shd w:val="clear" w:color="auto" w:fill="FFFFFF"/>
          <w:lang w:eastAsia="fr-FR"/>
        </w:rPr>
        <w:t>les</w:t>
      </w:r>
      <w:r w:rsidRPr="00891763">
        <w:rPr>
          <w:shd w:val="clear" w:color="auto" w:fill="FFFFFF"/>
          <w:lang w:eastAsia="fr-FR"/>
        </w:rPr>
        <w:t xml:space="preserve"> trajet</w:t>
      </w:r>
      <w:r>
        <w:rPr>
          <w:shd w:val="clear" w:color="auto" w:fill="FFFFFF"/>
          <w:lang w:eastAsia="fr-FR"/>
        </w:rPr>
        <w:t>s</w:t>
      </w:r>
      <w:r w:rsidRPr="00891763">
        <w:rPr>
          <w:shd w:val="clear" w:color="auto" w:fill="FFFFFF"/>
          <w:lang w:eastAsia="fr-FR"/>
        </w:rPr>
        <w:t xml:space="preserve"> </w:t>
      </w:r>
      <w:r>
        <w:rPr>
          <w:shd w:val="clear" w:color="auto" w:fill="FFFFFF"/>
          <w:lang w:eastAsia="fr-FR"/>
        </w:rPr>
        <w:t>dans le cadre de sa mission,</w:t>
      </w:r>
      <w:r w:rsidRPr="00891763">
        <w:rPr>
          <w:shd w:val="clear" w:color="auto" w:fill="FFFFFF"/>
          <w:lang w:eastAsia="fr-FR"/>
        </w:rPr>
        <w:t xml:space="preserve"> accompli</w:t>
      </w:r>
      <w:r w:rsidR="00C5638B">
        <w:rPr>
          <w:shd w:val="clear" w:color="auto" w:fill="FFFFFF"/>
          <w:lang w:eastAsia="fr-FR"/>
        </w:rPr>
        <w:t>s</w:t>
      </w:r>
      <w:r w:rsidRPr="00891763">
        <w:rPr>
          <w:shd w:val="clear" w:color="auto" w:fill="FFFFFF"/>
          <w:lang w:eastAsia="fr-FR"/>
        </w:rPr>
        <w:t xml:space="preserve"> au moyen de transports publics</w:t>
      </w:r>
      <w:r>
        <w:rPr>
          <w:shd w:val="clear" w:color="auto" w:fill="FFFFFF"/>
          <w:lang w:eastAsia="fr-FR"/>
        </w:rPr>
        <w:t>,</w:t>
      </w:r>
      <w:r w:rsidRPr="00891763">
        <w:rPr>
          <w:shd w:val="clear" w:color="auto" w:fill="FFFFFF"/>
          <w:lang w:eastAsia="fr-FR"/>
        </w:rPr>
        <w:t> </w:t>
      </w:r>
      <w:r>
        <w:rPr>
          <w:shd w:val="clear" w:color="auto" w:fill="FFFFFF"/>
          <w:lang w:eastAsia="fr-FR"/>
        </w:rPr>
        <w:t>sont</w:t>
      </w:r>
      <w:r w:rsidRPr="00891763">
        <w:rPr>
          <w:shd w:val="clear" w:color="auto" w:fill="FFFFFF"/>
          <w:lang w:eastAsia="fr-FR"/>
        </w:rPr>
        <w:t xml:space="preserve"> pris en charge</w:t>
      </w:r>
      <w:r>
        <w:rPr>
          <w:lang w:eastAsia="fr-FR"/>
        </w:rPr>
        <w:t xml:space="preserve"> par </w:t>
      </w:r>
      <w:r w:rsidR="00AD0139" w:rsidRPr="00AD0139">
        <w:rPr>
          <w:i/>
          <w:color w:val="000000" w:themeColor="text1"/>
          <w:lang w:eastAsia="fr-FR"/>
        </w:rPr>
        <w:t>PERSPECTIVES</w:t>
      </w:r>
      <w:r>
        <w:rPr>
          <w:lang w:eastAsia="fr-FR"/>
        </w:rPr>
        <w:t>.</w:t>
      </w:r>
    </w:p>
    <w:p w14:paraId="197A038A" w14:textId="77777777" w:rsidR="00FF1F29" w:rsidRDefault="002C28D4" w:rsidP="008D1FBC">
      <w:pPr>
        <w:pStyle w:val="Titre3"/>
      </w:pPr>
      <w:r>
        <w:t>5</w:t>
      </w:r>
      <w:r w:rsidR="00A90F06" w:rsidRPr="00EE6E1F">
        <w:t>.</w:t>
      </w:r>
      <w:r>
        <w:t>2</w:t>
      </w:r>
      <w:r w:rsidR="00DC1E19" w:rsidRPr="00EE6E1F">
        <w:t xml:space="preserve"> </w:t>
      </w:r>
      <w:r w:rsidR="00CD6B9B">
        <w:t xml:space="preserve">Frais de la </w:t>
      </w:r>
      <w:r w:rsidR="00650EF1">
        <w:t xml:space="preserve">vie </w:t>
      </w:r>
      <w:r w:rsidR="00CD6B9B">
        <w:t>régionale</w:t>
      </w:r>
    </w:p>
    <w:p w14:paraId="78E67C6D" w14:textId="77777777" w:rsidR="005B51BE" w:rsidRDefault="00F465C2" w:rsidP="005B51BE">
      <w:r>
        <w:t xml:space="preserve">Les </w:t>
      </w:r>
      <w:r w:rsidR="00027CFA">
        <w:t xml:space="preserve">éventuels </w:t>
      </w:r>
      <w:r>
        <w:t xml:space="preserve">frais </w:t>
      </w:r>
      <w:r w:rsidR="00C90AC0">
        <w:t xml:space="preserve">occasionnés par le </w:t>
      </w:r>
      <w:r w:rsidR="00CD6B9B">
        <w:t>fonctionnement</w:t>
      </w:r>
      <w:r>
        <w:t xml:space="preserve"> de</w:t>
      </w:r>
      <w:r w:rsidR="005B51BE">
        <w:t xml:space="preserve"> la</w:t>
      </w:r>
      <w:r>
        <w:t xml:space="preserve"> région (hors indemnité du directeur régional</w:t>
      </w:r>
      <w:r w:rsidR="005B51BE">
        <w:t xml:space="preserve"> et </w:t>
      </w:r>
      <w:r w:rsidR="00D664B3">
        <w:t xml:space="preserve">de ses </w:t>
      </w:r>
      <w:r w:rsidR="005B51BE">
        <w:t xml:space="preserve">frais </w:t>
      </w:r>
      <w:r w:rsidR="00022119">
        <w:t>liés à sa fonction</w:t>
      </w:r>
      <w:r>
        <w:t xml:space="preserve">) sont </w:t>
      </w:r>
      <w:r w:rsidR="005B51BE">
        <w:t>répartis</w:t>
      </w:r>
      <w:r>
        <w:t xml:space="preserve"> </w:t>
      </w:r>
      <w:r w:rsidR="00E720E2">
        <w:t xml:space="preserve">au </w:t>
      </w:r>
      <w:r w:rsidR="005B51BE">
        <w:t>prorata des cotisations versées d</w:t>
      </w:r>
      <w:r>
        <w:t xml:space="preserve">es Églises locales </w:t>
      </w:r>
      <w:r w:rsidR="005B51BE">
        <w:t>de la région.</w:t>
      </w:r>
    </w:p>
    <w:p w14:paraId="3D4063C0" w14:textId="77777777" w:rsidR="00235BF9" w:rsidRDefault="00826B3A" w:rsidP="005B51BE">
      <w:r>
        <w:t xml:space="preserve">Dans le cas </w:t>
      </w:r>
      <w:r w:rsidR="005C65C9">
        <w:t>d’une rencontre régionale ouverte aux membres des Églises locales, le remboursement des</w:t>
      </w:r>
      <w:r w:rsidR="00235BF9">
        <w:t xml:space="preserve"> frais de déplacements des pasteurs</w:t>
      </w:r>
      <w:r w:rsidR="00D664B3">
        <w:t xml:space="preserve"> et du directeur régional</w:t>
      </w:r>
      <w:r w:rsidR="005C65C9">
        <w:t xml:space="preserve"> </w:t>
      </w:r>
      <w:r w:rsidR="00016003">
        <w:t>est</w:t>
      </w:r>
      <w:r w:rsidR="005C65C9">
        <w:t xml:space="preserve"> limité </w:t>
      </w:r>
      <w:r w:rsidR="00016003">
        <w:t>aux remboursements</w:t>
      </w:r>
      <w:r w:rsidR="00D664B3">
        <w:t xml:space="preserve"> </w:t>
      </w:r>
      <w:r w:rsidR="00016003">
        <w:t>du carburant consommé et des frais de péage.</w:t>
      </w:r>
    </w:p>
    <w:p w14:paraId="6A3F83DB" w14:textId="77777777" w:rsidR="00A845BE" w:rsidRDefault="00A845BE" w:rsidP="005B51BE">
      <w:pPr>
        <w:pStyle w:val="Titre3"/>
      </w:pPr>
      <w:r>
        <w:t>5</w:t>
      </w:r>
      <w:r w:rsidRPr="00EE6E1F">
        <w:t>.</w:t>
      </w:r>
      <w:r>
        <w:t>3</w:t>
      </w:r>
      <w:r w:rsidRPr="00EE6E1F">
        <w:t xml:space="preserve"> </w:t>
      </w:r>
      <w:r w:rsidR="00CD6B9B">
        <w:t xml:space="preserve">Frais des </w:t>
      </w:r>
      <w:r>
        <w:t xml:space="preserve">pastorales </w:t>
      </w:r>
      <w:r w:rsidR="00CD6B9B">
        <w:t>régionales</w:t>
      </w:r>
      <w:r>
        <w:t xml:space="preserve"> et nationales</w:t>
      </w:r>
    </w:p>
    <w:p w14:paraId="21B250DC" w14:textId="77777777" w:rsidR="00E93EFD" w:rsidRDefault="00E93EFD" w:rsidP="00E93EFD">
      <w:r w:rsidRPr="00E93EFD">
        <w:t>L’Église verse mensuellement un montant forfaitaire</w:t>
      </w:r>
      <w:r>
        <w:t xml:space="preserve"> fixé par le conseil de l’Union, sur proposition du directeur administratif, qui englobe la participation au congrès, au séminaire biannuel, aux forums nationaux et régionaux (rencontres pastorales et de réflexion stratégique) et aux autres rencontres obligatoires.</w:t>
      </w:r>
    </w:p>
    <w:p w14:paraId="50D4DBC4" w14:textId="77777777" w:rsidR="00A845BE" w:rsidRPr="00A845BE" w:rsidRDefault="00E93EFD" w:rsidP="00A845BE">
      <w:pPr>
        <w:spacing w:after="0"/>
        <w:rPr>
          <w:rFonts w:ascii="Times New Roman" w:eastAsia="Times New Roman" w:hAnsi="Times New Roman" w:cs="Times New Roman"/>
          <w:iCs w:val="0"/>
          <w:spacing w:val="0"/>
          <w:sz w:val="24"/>
          <w:szCs w:val="24"/>
          <w:lang w:eastAsia="fr-FR"/>
        </w:rPr>
      </w:pPr>
      <w:r>
        <w:t>Une participation personnelle du</w:t>
      </w:r>
      <w:r w:rsidR="004F741B">
        <w:t xml:space="preserve"> </w:t>
      </w:r>
      <w:r w:rsidR="001C39C4">
        <w:t xml:space="preserve">pasteur </w:t>
      </w:r>
      <w:r w:rsidR="005C65C9">
        <w:t>aux frais du</w:t>
      </w:r>
      <w:r w:rsidR="004F741B">
        <w:t xml:space="preserve"> </w:t>
      </w:r>
      <w:r w:rsidR="00A845BE">
        <w:t xml:space="preserve">congrès national </w:t>
      </w:r>
      <w:r w:rsidR="00CD6B9B">
        <w:t>(incluant</w:t>
      </w:r>
      <w:r w:rsidR="00A845BE">
        <w:t xml:space="preserve"> l’Assemblée générale) et </w:t>
      </w:r>
      <w:r w:rsidR="004F741B">
        <w:t xml:space="preserve">du </w:t>
      </w:r>
      <w:r w:rsidR="00CD6B9B">
        <w:t>séminaire</w:t>
      </w:r>
      <w:r w:rsidR="004F741B">
        <w:t xml:space="preserve"> </w:t>
      </w:r>
      <w:r w:rsidR="00CD6B9B">
        <w:t>biannuel</w:t>
      </w:r>
      <w:r w:rsidR="004F741B">
        <w:t xml:space="preserve"> (pastorale nationale obligatoire) </w:t>
      </w:r>
      <w:r>
        <w:t>pourrait être demandée dans la limit</w:t>
      </w:r>
      <w:r w:rsidR="00C5638B">
        <w:t>e</w:t>
      </w:r>
      <w:r>
        <w:t xml:space="preserve"> des</w:t>
      </w:r>
      <w:r w:rsidR="00E813C8">
        <w:t xml:space="preserve"> 20% </w:t>
      </w:r>
      <w:r>
        <w:t xml:space="preserve">de la totalité </w:t>
      </w:r>
      <w:r w:rsidR="00E813C8">
        <w:t xml:space="preserve">des frais. </w:t>
      </w:r>
      <w:r w:rsidR="00334210">
        <w:t>Ces dépenses peuvent être financ</w:t>
      </w:r>
      <w:r w:rsidR="002802DF">
        <w:t>ées</w:t>
      </w:r>
      <w:r w:rsidR="00334210">
        <w:t xml:space="preserve"> par le compte missionnaire du pasteur</w:t>
      </w:r>
      <w:r w:rsidR="00B13E12">
        <w:t xml:space="preserve"> ou </w:t>
      </w:r>
      <w:r w:rsidR="00E813C8">
        <w:t xml:space="preserve">par </w:t>
      </w:r>
      <w:r w:rsidR="00B13E12">
        <w:t>l’Église locale</w:t>
      </w:r>
      <w:r w:rsidR="00334210">
        <w:t xml:space="preserve">. </w:t>
      </w:r>
      <w:r w:rsidR="00A845BE">
        <w:t xml:space="preserve">Ces taux </w:t>
      </w:r>
      <w:r w:rsidR="00B40C2A">
        <w:t xml:space="preserve">peuvent être </w:t>
      </w:r>
      <w:r w:rsidR="00CD6B9B">
        <w:t>indexés</w:t>
      </w:r>
      <w:r w:rsidR="00A845BE">
        <w:t xml:space="preserve"> selon l’évolution de l’indice </w:t>
      </w:r>
      <w:r w:rsidR="00B40C2A">
        <w:t>des prix à la consommation par une décision du Conseil de l’union.</w:t>
      </w:r>
    </w:p>
    <w:p w14:paraId="10FFD1DC" w14:textId="77777777" w:rsidR="004F741B" w:rsidRDefault="001C39C4" w:rsidP="00F465C2">
      <w:r>
        <w:t xml:space="preserve">Les frais de déplacement </w:t>
      </w:r>
      <w:r w:rsidR="00B13E12">
        <w:t xml:space="preserve">pour le congrès et le séminaire biannuel </w:t>
      </w:r>
      <w:r>
        <w:t xml:space="preserve">sont limités au remboursement </w:t>
      </w:r>
      <w:r w:rsidR="008D7E3D">
        <w:t xml:space="preserve">du carburant consommé </w:t>
      </w:r>
      <w:r>
        <w:t xml:space="preserve">(maximum </w:t>
      </w:r>
      <w:r w:rsidR="00B13E12">
        <w:t xml:space="preserve">trois </w:t>
      </w:r>
      <w:r>
        <w:t>pleins) et des frais de péages.</w:t>
      </w:r>
    </w:p>
    <w:p w14:paraId="4122AEBA" w14:textId="77777777" w:rsidR="006907AA" w:rsidRDefault="006907AA" w:rsidP="00F465C2"/>
    <w:p w14:paraId="6A95EC2F" w14:textId="77777777" w:rsidR="007800A4" w:rsidRPr="00F465C2" w:rsidRDefault="000B596B" w:rsidP="00F465C2">
      <w:r>
        <w:br w:type="page"/>
      </w:r>
    </w:p>
    <w:p w14:paraId="1492C661" w14:textId="77777777" w:rsidR="007800A4" w:rsidRPr="00EE6E1F" w:rsidRDefault="007800A4" w:rsidP="007800A4">
      <w:pPr>
        <w:pStyle w:val="Titre1"/>
      </w:pPr>
      <w:r w:rsidRPr="00EE6E1F">
        <w:lastRenderedPageBreak/>
        <w:t xml:space="preserve">Titre </w:t>
      </w:r>
      <w:r>
        <w:t>6</w:t>
      </w:r>
      <w:r w:rsidRPr="00EE6E1F">
        <w:t xml:space="preserve"> : </w:t>
      </w:r>
      <w:r w:rsidR="00DF33C4">
        <w:t>GESTION DES ÉGLISES LOCALES</w:t>
      </w:r>
    </w:p>
    <w:p w14:paraId="5DD14204" w14:textId="77777777" w:rsidR="000D572E" w:rsidRPr="0029205C" w:rsidRDefault="0064743F" w:rsidP="0029205C">
      <w:pPr>
        <w:pStyle w:val="Titre3"/>
      </w:pPr>
      <w:r w:rsidRPr="0088506E">
        <w:t xml:space="preserve">6.1 </w:t>
      </w:r>
      <w:r w:rsidR="000D572E" w:rsidRPr="0088506E">
        <w:t xml:space="preserve">Financement </w:t>
      </w:r>
      <w:r w:rsidRPr="0088506E">
        <w:t>de l’Église loc</w:t>
      </w:r>
      <w:r w:rsidRPr="0029205C">
        <w:t>ale</w:t>
      </w:r>
    </w:p>
    <w:p w14:paraId="3FDE77EF" w14:textId="77777777" w:rsidR="0088506E" w:rsidRDefault="0088506E" w:rsidP="0088506E">
      <w:pPr>
        <w:pStyle w:val="Titre4"/>
        <w:rPr>
          <w:rStyle w:val="Titre3Car"/>
          <w:rFonts w:ascii="Calibri" w:eastAsia="MS Mincho" w:hAnsi="Calibri" w:cs="Arial"/>
          <w:b/>
          <w:bCs w:val="0"/>
          <w:iCs/>
          <w:smallCaps w:val="0"/>
          <w:color w:val="7B7B7B"/>
          <w:sz w:val="24"/>
          <w:szCs w:val="21"/>
        </w:rPr>
      </w:pPr>
    </w:p>
    <w:p w14:paraId="54ABD58D" w14:textId="77777777" w:rsidR="0088506E" w:rsidRPr="0088506E" w:rsidRDefault="0088506E" w:rsidP="0088506E">
      <w:pPr>
        <w:pStyle w:val="Titre4"/>
        <w:rPr>
          <w:rStyle w:val="Titre3Car"/>
          <w:rFonts w:ascii="Calibri" w:eastAsia="MS Mincho" w:hAnsi="Calibri" w:cs="Arial"/>
          <w:b/>
          <w:bCs w:val="0"/>
          <w:iCs/>
          <w:smallCaps w:val="0"/>
          <w:color w:val="525252"/>
          <w:sz w:val="26"/>
          <w:szCs w:val="26"/>
        </w:rPr>
      </w:pPr>
      <w:r w:rsidRPr="0088506E">
        <w:rPr>
          <w:rStyle w:val="Titre3Car"/>
          <w:rFonts w:ascii="Calibri" w:eastAsia="MS Mincho" w:hAnsi="Calibri" w:cs="Arial"/>
          <w:b/>
          <w:bCs w:val="0"/>
          <w:iCs/>
          <w:smallCaps w:val="0"/>
          <w:color w:val="525252"/>
          <w:sz w:val="26"/>
          <w:szCs w:val="26"/>
        </w:rPr>
        <w:t xml:space="preserve">6.1 </w:t>
      </w:r>
      <w:r w:rsidRPr="0088506E">
        <w:t>Dans le cas des Églises gérées</w:t>
      </w:r>
    </w:p>
    <w:p w14:paraId="5F2C783C" w14:textId="77777777" w:rsidR="000D572E" w:rsidRPr="0088506E" w:rsidRDefault="0029205C" w:rsidP="0088506E">
      <w:pPr>
        <w:pStyle w:val="Titre5"/>
      </w:pPr>
      <w:r w:rsidRPr="0088506E">
        <w:rPr>
          <w:rStyle w:val="Titre3Car"/>
          <w:rFonts w:ascii="Calibri" w:eastAsia="MS Mincho" w:hAnsi="Calibri" w:cs="Arial"/>
          <w:b/>
          <w:bCs w:val="0"/>
          <w:iCs/>
          <w:smallCaps w:val="0"/>
          <w:color w:val="auto"/>
          <w:sz w:val="24"/>
          <w:szCs w:val="26"/>
        </w:rPr>
        <w:t xml:space="preserve">6.1.1 </w:t>
      </w:r>
      <w:r w:rsidR="0088506E" w:rsidRPr="0088506E">
        <w:t>Dans le cas d’un projet d’implantation ou d’une église naissante </w:t>
      </w:r>
    </w:p>
    <w:p w14:paraId="480D72DC" w14:textId="77777777" w:rsidR="007A71E0" w:rsidRDefault="0064743F" w:rsidP="0088506E">
      <w:pPr>
        <w:ind w:left="708"/>
        <w:rPr>
          <w:lang w:eastAsia="fr-FR"/>
        </w:rPr>
      </w:pPr>
      <w:r>
        <w:rPr>
          <w:lang w:eastAsia="fr-FR"/>
        </w:rPr>
        <w:t xml:space="preserve">Le pasteur est responsable de trouver le soutien financier nécessaire pour pourvoir au financement </w:t>
      </w:r>
      <w:r w:rsidR="0092590E">
        <w:rPr>
          <w:lang w:eastAsia="fr-FR"/>
        </w:rPr>
        <w:t>du</w:t>
      </w:r>
      <w:r w:rsidR="00E93EFD">
        <w:rPr>
          <w:lang w:eastAsia="fr-FR"/>
        </w:rPr>
        <w:t xml:space="preserve"> projet </w:t>
      </w:r>
      <w:r w:rsidR="0092590E">
        <w:rPr>
          <w:lang w:eastAsia="fr-FR"/>
        </w:rPr>
        <w:t xml:space="preserve">et </w:t>
      </w:r>
      <w:r>
        <w:rPr>
          <w:lang w:eastAsia="fr-FR"/>
        </w:rPr>
        <w:t xml:space="preserve">de </w:t>
      </w:r>
      <w:r w:rsidR="00346FAB">
        <w:rPr>
          <w:lang w:eastAsia="fr-FR"/>
        </w:rPr>
        <w:t>son allocation de ministère</w:t>
      </w:r>
      <w:r>
        <w:rPr>
          <w:lang w:eastAsia="fr-FR"/>
        </w:rPr>
        <w:t xml:space="preserve"> par des </w:t>
      </w:r>
      <w:r w:rsidR="005E5B69">
        <w:rPr>
          <w:lang w:eastAsia="fr-FR"/>
        </w:rPr>
        <w:t>libéralités</w:t>
      </w:r>
      <w:r>
        <w:rPr>
          <w:lang w:eastAsia="fr-FR"/>
        </w:rPr>
        <w:t xml:space="preserve"> de son Église locale, de son Église d’envoi, d’autres Églises, de missions étrangères et </w:t>
      </w:r>
      <w:r w:rsidR="00FB0AE1">
        <w:rPr>
          <w:lang w:eastAsia="fr-FR"/>
        </w:rPr>
        <w:t>d’</w:t>
      </w:r>
      <w:r>
        <w:rPr>
          <w:lang w:eastAsia="fr-FR"/>
        </w:rPr>
        <w:t xml:space="preserve">amis ayant à cœur de soutenir </w:t>
      </w:r>
      <w:r w:rsidR="00A61F00">
        <w:rPr>
          <w:lang w:eastAsia="fr-FR"/>
        </w:rPr>
        <w:t>son</w:t>
      </w:r>
      <w:r>
        <w:rPr>
          <w:lang w:eastAsia="fr-FR"/>
        </w:rPr>
        <w:t xml:space="preserve"> ministère. Le pasteur peut bénéficier d’une aide à hauteur de</w:t>
      </w:r>
      <w:r w:rsidR="000E1471">
        <w:rPr>
          <w:lang w:eastAsia="fr-FR"/>
        </w:rPr>
        <w:t xml:space="preserve"> 30</w:t>
      </w:r>
      <w:r>
        <w:rPr>
          <w:lang w:eastAsia="fr-FR"/>
        </w:rPr>
        <w:t xml:space="preserve">% </w:t>
      </w:r>
      <w:r w:rsidR="003A5942">
        <w:rPr>
          <w:lang w:eastAsia="fr-FR"/>
        </w:rPr>
        <w:t xml:space="preserve">maximum </w:t>
      </w:r>
      <w:r>
        <w:rPr>
          <w:lang w:eastAsia="fr-FR"/>
        </w:rPr>
        <w:t>du coût de son allocation de ministère par le fond de solidarité</w:t>
      </w:r>
      <w:r w:rsidR="00897BE9">
        <w:rPr>
          <w:lang w:eastAsia="fr-FR"/>
        </w:rPr>
        <w:t>, par le fond d’implantation d’Eglises</w:t>
      </w:r>
      <w:r>
        <w:rPr>
          <w:lang w:eastAsia="fr-FR"/>
        </w:rPr>
        <w:t xml:space="preserve"> et </w:t>
      </w:r>
      <w:r w:rsidR="007A71E0">
        <w:rPr>
          <w:lang w:eastAsia="fr-FR"/>
        </w:rPr>
        <w:t xml:space="preserve">des </w:t>
      </w:r>
      <w:r w:rsidR="000D572E">
        <w:rPr>
          <w:lang w:eastAsia="fr-FR"/>
        </w:rPr>
        <w:t>attributions budgétaires</w:t>
      </w:r>
      <w:r w:rsidR="00346FAB">
        <w:rPr>
          <w:lang w:eastAsia="fr-FR"/>
        </w:rPr>
        <w:t xml:space="preserve"> votées</w:t>
      </w:r>
      <w:r w:rsidR="007A71E0">
        <w:rPr>
          <w:lang w:eastAsia="fr-FR"/>
        </w:rPr>
        <w:t xml:space="preserve"> </w:t>
      </w:r>
      <w:r w:rsidR="00346FAB">
        <w:rPr>
          <w:lang w:eastAsia="fr-FR"/>
        </w:rPr>
        <w:t xml:space="preserve">par l’Assemblée générale </w:t>
      </w:r>
      <w:r w:rsidR="007A71E0">
        <w:rPr>
          <w:lang w:eastAsia="fr-FR"/>
        </w:rPr>
        <w:t xml:space="preserve">de </w:t>
      </w:r>
      <w:r w:rsidR="00AD0139" w:rsidRPr="00AD0139">
        <w:rPr>
          <w:i/>
          <w:color w:val="000000" w:themeColor="text1"/>
          <w:lang w:eastAsia="fr-FR"/>
        </w:rPr>
        <w:t>PERSPECTIVES</w:t>
      </w:r>
      <w:r w:rsidR="00E813C8">
        <w:rPr>
          <w:lang w:eastAsia="fr-FR"/>
        </w:rPr>
        <w:t xml:space="preserve">. </w:t>
      </w:r>
    </w:p>
    <w:p w14:paraId="46FC2C53" w14:textId="77777777" w:rsidR="0064743F" w:rsidRPr="007A71E0" w:rsidRDefault="00346FAB" w:rsidP="0088506E">
      <w:pPr>
        <w:ind w:left="708"/>
        <w:rPr>
          <w:lang w:eastAsia="fr-FR"/>
        </w:rPr>
      </w:pPr>
      <w:r>
        <w:rPr>
          <w:lang w:eastAsia="fr-FR"/>
        </w:rPr>
        <w:t>L</w:t>
      </w:r>
      <w:r w:rsidR="0064743F">
        <w:rPr>
          <w:lang w:eastAsia="fr-FR"/>
        </w:rPr>
        <w:t xml:space="preserve">es frais de locaux et d’évangélisation </w:t>
      </w:r>
      <w:r>
        <w:rPr>
          <w:lang w:eastAsia="fr-FR"/>
        </w:rPr>
        <w:t xml:space="preserve">sont à couvrir par les </w:t>
      </w:r>
      <w:r w:rsidR="005E5B69">
        <w:rPr>
          <w:lang w:eastAsia="fr-FR"/>
        </w:rPr>
        <w:t>libéralités</w:t>
      </w:r>
      <w:r>
        <w:rPr>
          <w:lang w:eastAsia="fr-FR"/>
        </w:rPr>
        <w:t xml:space="preserve"> de l’Église naissante, par </w:t>
      </w:r>
      <w:r w:rsidR="005E5B69">
        <w:rPr>
          <w:lang w:eastAsia="fr-FR"/>
        </w:rPr>
        <w:t>des libéralités spécifiquement destinées</w:t>
      </w:r>
      <w:r>
        <w:rPr>
          <w:lang w:eastAsia="fr-FR"/>
        </w:rPr>
        <w:t xml:space="preserve"> à ce but ou par des attributions budgétaires votées par l’Assemblée générale de </w:t>
      </w:r>
      <w:r w:rsidR="00AD0139" w:rsidRPr="00AD0139">
        <w:rPr>
          <w:i/>
          <w:color w:val="000000" w:themeColor="text1"/>
          <w:lang w:eastAsia="fr-FR"/>
        </w:rPr>
        <w:t>PERSPECTIVES</w:t>
      </w:r>
      <w:r>
        <w:rPr>
          <w:lang w:eastAsia="fr-FR"/>
        </w:rPr>
        <w:t>.</w:t>
      </w:r>
    </w:p>
    <w:p w14:paraId="533D5427" w14:textId="77777777" w:rsidR="00346FAB" w:rsidRPr="0088506E" w:rsidRDefault="006D07E4" w:rsidP="0088506E">
      <w:pPr>
        <w:pStyle w:val="Titre5"/>
      </w:pPr>
      <w:r w:rsidRPr="0088506E">
        <w:t>6.1.2 Dans le cas d’une Église en formation</w:t>
      </w:r>
    </w:p>
    <w:p w14:paraId="72D23A80" w14:textId="77777777" w:rsidR="003109E7" w:rsidRPr="007A71E0" w:rsidRDefault="003109E7" w:rsidP="006D07E4">
      <w:pPr>
        <w:ind w:left="708"/>
        <w:rPr>
          <w:lang w:eastAsia="fr-FR"/>
        </w:rPr>
      </w:pPr>
      <w:r>
        <w:rPr>
          <w:lang w:eastAsia="fr-FR"/>
        </w:rPr>
        <w:t xml:space="preserve">L’Église en formation </w:t>
      </w:r>
      <w:r w:rsidR="00FB0AE1">
        <w:rPr>
          <w:lang w:eastAsia="fr-FR"/>
        </w:rPr>
        <w:t>prend en charge</w:t>
      </w:r>
      <w:r>
        <w:rPr>
          <w:lang w:eastAsia="fr-FR"/>
        </w:rPr>
        <w:t xml:space="preserve"> les frais de locaux et d’évangélisation.  </w:t>
      </w:r>
    </w:p>
    <w:p w14:paraId="061B34A5" w14:textId="77777777" w:rsidR="003109E7" w:rsidRDefault="00FB0AE1" w:rsidP="006D07E4">
      <w:pPr>
        <w:ind w:left="708"/>
        <w:rPr>
          <w:lang w:eastAsia="fr-FR"/>
        </w:rPr>
      </w:pPr>
      <w:r>
        <w:rPr>
          <w:lang w:eastAsia="fr-FR"/>
        </w:rPr>
        <w:t xml:space="preserve">Le pasteur et l’Église en formation sont conjointement </w:t>
      </w:r>
      <w:r w:rsidR="00346FAB">
        <w:rPr>
          <w:lang w:eastAsia="fr-FR"/>
        </w:rPr>
        <w:t>responsable</w:t>
      </w:r>
      <w:r>
        <w:rPr>
          <w:lang w:eastAsia="fr-FR"/>
        </w:rPr>
        <w:t>s</w:t>
      </w:r>
      <w:r w:rsidR="003109E7">
        <w:rPr>
          <w:lang w:eastAsia="fr-FR"/>
        </w:rPr>
        <w:t xml:space="preserve"> </w:t>
      </w:r>
      <w:r>
        <w:rPr>
          <w:lang w:eastAsia="fr-FR"/>
        </w:rPr>
        <w:t>de pou</w:t>
      </w:r>
      <w:r w:rsidR="00197BC7">
        <w:rPr>
          <w:lang w:eastAsia="fr-FR"/>
        </w:rPr>
        <w:t>r</w:t>
      </w:r>
      <w:r>
        <w:rPr>
          <w:lang w:eastAsia="fr-FR"/>
        </w:rPr>
        <w:t>voir au</w:t>
      </w:r>
      <w:r w:rsidR="00197BC7">
        <w:rPr>
          <w:lang w:eastAsia="fr-FR"/>
        </w:rPr>
        <w:t xml:space="preserve"> financement </w:t>
      </w:r>
      <w:r w:rsidR="005E5B69">
        <w:rPr>
          <w:lang w:eastAsia="fr-FR"/>
        </w:rPr>
        <w:t>de la rémunération du pasteur</w:t>
      </w:r>
      <w:r w:rsidR="00346FAB">
        <w:rPr>
          <w:lang w:eastAsia="fr-FR"/>
        </w:rPr>
        <w:t xml:space="preserve"> par des </w:t>
      </w:r>
      <w:r w:rsidR="005E5B69">
        <w:rPr>
          <w:lang w:eastAsia="fr-FR"/>
        </w:rPr>
        <w:t>libéralités</w:t>
      </w:r>
      <w:r w:rsidR="00346FAB">
        <w:rPr>
          <w:lang w:eastAsia="fr-FR"/>
        </w:rPr>
        <w:t xml:space="preserve"> </w:t>
      </w:r>
      <w:r>
        <w:rPr>
          <w:lang w:eastAsia="fr-FR"/>
        </w:rPr>
        <w:t>de l’Église locale, d’autres Églises, de missions étrangères et d’amis</w:t>
      </w:r>
      <w:r w:rsidR="003109E7">
        <w:rPr>
          <w:lang w:eastAsia="fr-FR"/>
        </w:rPr>
        <w:t xml:space="preserve"> </w:t>
      </w:r>
      <w:r>
        <w:rPr>
          <w:lang w:eastAsia="fr-FR"/>
        </w:rPr>
        <w:t>ayant à cœur de soutenir le ministère du pasteur</w:t>
      </w:r>
      <w:r w:rsidR="00F32D8F">
        <w:rPr>
          <w:lang w:eastAsia="fr-FR"/>
        </w:rPr>
        <w:t>.</w:t>
      </w:r>
    </w:p>
    <w:p w14:paraId="5CBF4008" w14:textId="77777777" w:rsidR="0088506E" w:rsidRDefault="00FB0AE1" w:rsidP="0088506E">
      <w:pPr>
        <w:ind w:left="708"/>
        <w:rPr>
          <w:lang w:eastAsia="fr-FR"/>
        </w:rPr>
      </w:pPr>
      <w:r>
        <w:rPr>
          <w:lang w:eastAsia="fr-FR"/>
        </w:rPr>
        <w:t>Des</w:t>
      </w:r>
      <w:r w:rsidR="00346FAB">
        <w:rPr>
          <w:lang w:eastAsia="fr-FR"/>
        </w:rPr>
        <w:t xml:space="preserve"> attributions budgétaires votées par l’Assemblée générale de </w:t>
      </w:r>
      <w:r w:rsidR="00AD0139" w:rsidRPr="00AD0139">
        <w:rPr>
          <w:i/>
          <w:color w:val="000000" w:themeColor="text1"/>
          <w:lang w:eastAsia="fr-FR"/>
        </w:rPr>
        <w:t>PERSPECTIVES</w:t>
      </w:r>
      <w:r w:rsidR="003109E7">
        <w:rPr>
          <w:lang w:eastAsia="fr-FR"/>
        </w:rPr>
        <w:t xml:space="preserve"> </w:t>
      </w:r>
      <w:r w:rsidR="00897BE9">
        <w:rPr>
          <w:lang w:eastAsia="fr-FR"/>
        </w:rPr>
        <w:t xml:space="preserve">et des aides versées par le fond pour l’implantation d’Églises </w:t>
      </w:r>
      <w:r>
        <w:rPr>
          <w:lang w:eastAsia="fr-FR"/>
        </w:rPr>
        <w:t xml:space="preserve">peuvent être accordées dans la limite de </w:t>
      </w:r>
      <w:r w:rsidR="000E1471">
        <w:rPr>
          <w:lang w:eastAsia="fr-FR"/>
        </w:rPr>
        <w:t>20</w:t>
      </w:r>
      <w:r>
        <w:rPr>
          <w:lang w:eastAsia="fr-FR"/>
        </w:rPr>
        <w:t xml:space="preserve">% </w:t>
      </w:r>
      <w:r w:rsidR="000E1471">
        <w:rPr>
          <w:lang w:eastAsia="fr-FR"/>
        </w:rPr>
        <w:t xml:space="preserve">maximum </w:t>
      </w:r>
      <w:r>
        <w:rPr>
          <w:lang w:eastAsia="fr-FR"/>
        </w:rPr>
        <w:t>du coût de l’allocation d</w:t>
      </w:r>
      <w:r w:rsidR="00F32D8F">
        <w:rPr>
          <w:lang w:eastAsia="fr-FR"/>
        </w:rPr>
        <w:t>e</w:t>
      </w:r>
      <w:r>
        <w:rPr>
          <w:lang w:eastAsia="fr-FR"/>
        </w:rPr>
        <w:t xml:space="preserve"> ministère.</w:t>
      </w:r>
      <w:r w:rsidR="0088506E" w:rsidRPr="0088506E">
        <w:rPr>
          <w:lang w:eastAsia="fr-FR"/>
        </w:rPr>
        <w:t xml:space="preserve"> </w:t>
      </w:r>
    </w:p>
    <w:p w14:paraId="3008658C" w14:textId="77777777" w:rsidR="007A71E0" w:rsidRPr="0029205C" w:rsidRDefault="0029205C" w:rsidP="0088506E">
      <w:pPr>
        <w:pStyle w:val="Titre5"/>
      </w:pPr>
      <w:r w:rsidRPr="0029205C">
        <w:t>6.</w:t>
      </w:r>
      <w:r w:rsidR="0088506E">
        <w:t>1.3</w:t>
      </w:r>
      <w:r w:rsidRPr="0029205C">
        <w:t xml:space="preserve"> </w:t>
      </w:r>
      <w:r w:rsidR="006D07E4">
        <w:t>D</w:t>
      </w:r>
      <w:r w:rsidR="006D07E4" w:rsidRPr="0029205C">
        <w:t xml:space="preserve">ans le cas d’une </w:t>
      </w:r>
      <w:r w:rsidR="006D07E4">
        <w:t>É</w:t>
      </w:r>
      <w:r w:rsidR="006D07E4" w:rsidRPr="0029205C">
        <w:t>glise en structuration</w:t>
      </w:r>
    </w:p>
    <w:p w14:paraId="4D2C8240" w14:textId="77777777" w:rsidR="00FB0AE1" w:rsidRPr="007A71E0" w:rsidRDefault="00FB0AE1" w:rsidP="0088506E">
      <w:pPr>
        <w:ind w:left="708"/>
        <w:rPr>
          <w:lang w:eastAsia="fr-FR"/>
        </w:rPr>
      </w:pPr>
      <w:r>
        <w:rPr>
          <w:lang w:eastAsia="fr-FR"/>
        </w:rPr>
        <w:t xml:space="preserve">L’Église en structuration prend en charge les frais de locaux et d’évangélisation.  </w:t>
      </w:r>
    </w:p>
    <w:p w14:paraId="3F8DBBA6" w14:textId="77777777" w:rsidR="00FB0AE1" w:rsidRDefault="00FB0AE1" w:rsidP="0088506E">
      <w:pPr>
        <w:ind w:left="708"/>
        <w:rPr>
          <w:lang w:eastAsia="fr-FR"/>
        </w:rPr>
      </w:pPr>
      <w:r>
        <w:rPr>
          <w:lang w:eastAsia="fr-FR"/>
        </w:rPr>
        <w:t>L’Église en structuration est responsable de pou</w:t>
      </w:r>
      <w:r w:rsidR="005E5B69">
        <w:rPr>
          <w:lang w:eastAsia="fr-FR"/>
        </w:rPr>
        <w:t>r</w:t>
      </w:r>
      <w:r>
        <w:rPr>
          <w:lang w:eastAsia="fr-FR"/>
        </w:rPr>
        <w:t xml:space="preserve">voir au financement de l’allocation de ministère par des </w:t>
      </w:r>
      <w:r w:rsidR="005E5B69">
        <w:rPr>
          <w:lang w:eastAsia="fr-FR"/>
        </w:rPr>
        <w:t>libéralités</w:t>
      </w:r>
      <w:r>
        <w:rPr>
          <w:lang w:eastAsia="fr-FR"/>
        </w:rPr>
        <w:t xml:space="preserve"> de l’Église locale </w:t>
      </w:r>
      <w:r w:rsidR="005E5B69">
        <w:rPr>
          <w:lang w:eastAsia="fr-FR"/>
        </w:rPr>
        <w:t xml:space="preserve">à hauteur de </w:t>
      </w:r>
      <w:r>
        <w:rPr>
          <w:lang w:eastAsia="fr-FR"/>
        </w:rPr>
        <w:t xml:space="preserve">50% </w:t>
      </w:r>
      <w:r w:rsidR="00950609">
        <w:rPr>
          <w:lang w:eastAsia="fr-FR"/>
        </w:rPr>
        <w:t xml:space="preserve">minimum </w:t>
      </w:r>
      <w:r>
        <w:rPr>
          <w:lang w:eastAsia="fr-FR"/>
        </w:rPr>
        <w:t xml:space="preserve">du </w:t>
      </w:r>
      <w:r w:rsidR="00897BE9">
        <w:rPr>
          <w:lang w:eastAsia="fr-FR"/>
        </w:rPr>
        <w:t>coût de l’allocation de ministère</w:t>
      </w:r>
      <w:r w:rsidR="00574AFA">
        <w:rPr>
          <w:lang w:eastAsia="fr-FR"/>
        </w:rPr>
        <w:t>.</w:t>
      </w:r>
      <w:r w:rsidR="00396A13">
        <w:rPr>
          <w:lang w:eastAsia="fr-FR"/>
        </w:rPr>
        <w:t xml:space="preserve"> Le reste de l’allocation est </w:t>
      </w:r>
      <w:r w:rsidR="005520E7">
        <w:rPr>
          <w:lang w:eastAsia="fr-FR"/>
        </w:rPr>
        <w:t>financée par les libéralités</w:t>
      </w:r>
      <w:r>
        <w:rPr>
          <w:lang w:eastAsia="fr-FR"/>
        </w:rPr>
        <w:t xml:space="preserve"> d’autres Églises, de missions étrangères et d’amis ayant à cœur de soutenir le ministère du pasteur</w:t>
      </w:r>
    </w:p>
    <w:p w14:paraId="3B64A672" w14:textId="77777777" w:rsidR="00FB0AE1" w:rsidRDefault="00FB0AE1" w:rsidP="0088506E">
      <w:pPr>
        <w:ind w:left="708"/>
        <w:rPr>
          <w:lang w:eastAsia="fr-FR"/>
        </w:rPr>
      </w:pPr>
      <w:r>
        <w:rPr>
          <w:lang w:eastAsia="fr-FR"/>
        </w:rPr>
        <w:t xml:space="preserve">Des attributions budgétaires votées par l’Assemblée générale de </w:t>
      </w:r>
      <w:r w:rsidR="00AD0139" w:rsidRPr="00AD0139">
        <w:rPr>
          <w:i/>
          <w:color w:val="000000" w:themeColor="text1"/>
          <w:lang w:eastAsia="fr-FR"/>
        </w:rPr>
        <w:t>PERSPECTIVES</w:t>
      </w:r>
      <w:r w:rsidRPr="005E5B69">
        <w:rPr>
          <w:color w:val="FF0000"/>
          <w:lang w:eastAsia="fr-FR"/>
        </w:rPr>
        <w:t xml:space="preserve"> </w:t>
      </w:r>
      <w:r>
        <w:rPr>
          <w:lang w:eastAsia="fr-FR"/>
        </w:rPr>
        <w:t xml:space="preserve">peuvent être accordées dans la limite de </w:t>
      </w:r>
      <w:r w:rsidR="000E1471">
        <w:rPr>
          <w:lang w:eastAsia="fr-FR"/>
        </w:rPr>
        <w:t>10</w:t>
      </w:r>
      <w:r w:rsidR="00897BE9">
        <w:rPr>
          <w:lang w:eastAsia="fr-FR"/>
        </w:rPr>
        <w:t xml:space="preserve"> </w:t>
      </w:r>
      <w:r>
        <w:rPr>
          <w:lang w:eastAsia="fr-FR"/>
        </w:rPr>
        <w:t xml:space="preserve">% </w:t>
      </w:r>
      <w:r w:rsidR="000E1471">
        <w:rPr>
          <w:lang w:eastAsia="fr-FR"/>
        </w:rPr>
        <w:t xml:space="preserve">maximum </w:t>
      </w:r>
      <w:r>
        <w:rPr>
          <w:lang w:eastAsia="fr-FR"/>
        </w:rPr>
        <w:t>du coût de l’allocation du ministère.</w:t>
      </w:r>
      <w:r w:rsidR="00897BE9">
        <w:rPr>
          <w:lang w:eastAsia="fr-FR"/>
        </w:rPr>
        <w:t xml:space="preserve"> </w:t>
      </w:r>
    </w:p>
    <w:p w14:paraId="1F5246C5" w14:textId="77777777" w:rsidR="0088506E" w:rsidRDefault="0088506E" w:rsidP="00313126">
      <w:pPr>
        <w:rPr>
          <w:lang w:eastAsia="fr-FR"/>
        </w:rPr>
      </w:pPr>
      <w:r>
        <w:rPr>
          <w:lang w:eastAsia="fr-FR"/>
        </w:rPr>
        <w:t xml:space="preserve">Si les libéralités reçues et l’aide accordée par </w:t>
      </w:r>
      <w:r w:rsidR="00AD0139" w:rsidRPr="00AD0139">
        <w:rPr>
          <w:i/>
          <w:color w:val="000000" w:themeColor="text1"/>
          <w:lang w:eastAsia="fr-FR"/>
        </w:rPr>
        <w:t>PERSPECTIVES</w:t>
      </w:r>
      <w:r w:rsidRPr="00197BC7">
        <w:rPr>
          <w:color w:val="FF0000"/>
          <w:lang w:eastAsia="fr-FR"/>
        </w:rPr>
        <w:t xml:space="preserve"> </w:t>
      </w:r>
      <w:r>
        <w:rPr>
          <w:lang w:eastAsia="fr-FR"/>
        </w:rPr>
        <w:t xml:space="preserve">ne suffisent pas pour rémunérer le pasteur et payer les charges sociales, </w:t>
      </w:r>
      <w:r w:rsidR="00AD0139" w:rsidRPr="00AD0139">
        <w:rPr>
          <w:i/>
          <w:color w:val="000000" w:themeColor="text1"/>
          <w:lang w:eastAsia="fr-FR"/>
        </w:rPr>
        <w:t>PERSPECTIVES</w:t>
      </w:r>
      <w:r>
        <w:rPr>
          <w:lang w:eastAsia="fr-FR"/>
        </w:rPr>
        <w:t xml:space="preserve"> constate une créance qui fait l’objet d’une dépréciation trimestrielle de la rémunération du pasteur. </w:t>
      </w:r>
    </w:p>
    <w:p w14:paraId="3271C7DD" w14:textId="77777777" w:rsidR="0088506E" w:rsidRDefault="0088506E" w:rsidP="006D07E4">
      <w:pPr>
        <w:ind w:left="708"/>
        <w:rPr>
          <w:lang w:eastAsia="fr-FR"/>
        </w:rPr>
      </w:pPr>
    </w:p>
    <w:p w14:paraId="520D2A06" w14:textId="77777777" w:rsidR="00FB0AE1" w:rsidRPr="0029205C" w:rsidRDefault="0029205C" w:rsidP="0088506E">
      <w:pPr>
        <w:pStyle w:val="Titre4"/>
        <w:rPr>
          <w:rStyle w:val="Titre3Car"/>
          <w:rFonts w:ascii="Calibri" w:eastAsia="MS Mincho" w:hAnsi="Calibri" w:cs="Arial"/>
          <w:b/>
          <w:bCs w:val="0"/>
          <w:iCs/>
          <w:smallCaps w:val="0"/>
          <w:color w:val="525252"/>
          <w:sz w:val="24"/>
          <w:szCs w:val="21"/>
        </w:rPr>
      </w:pPr>
      <w:r w:rsidRPr="0029205C">
        <w:t xml:space="preserve">6.1.4 </w:t>
      </w:r>
      <w:r w:rsidR="006D07E4">
        <w:t>D</w:t>
      </w:r>
      <w:r w:rsidR="006D07E4" w:rsidRPr="0029205C">
        <w:t xml:space="preserve">ans le cas d’une </w:t>
      </w:r>
      <w:r w:rsidR="006D07E4">
        <w:t>Église</w:t>
      </w:r>
      <w:r w:rsidR="006D07E4" w:rsidRPr="0029205C">
        <w:t xml:space="preserve"> majeure</w:t>
      </w:r>
    </w:p>
    <w:p w14:paraId="5E11FF9F" w14:textId="77777777" w:rsidR="00FB0AE1" w:rsidRDefault="00FB0AE1" w:rsidP="006D07E4">
      <w:pPr>
        <w:ind w:left="708"/>
        <w:rPr>
          <w:lang w:eastAsia="fr-FR"/>
        </w:rPr>
      </w:pPr>
      <w:r>
        <w:rPr>
          <w:lang w:eastAsia="fr-FR"/>
        </w:rPr>
        <w:t>L’Église majeure est responsable du financement d</w:t>
      </w:r>
      <w:r w:rsidR="003300B0">
        <w:rPr>
          <w:lang w:eastAsia="fr-FR"/>
        </w:rPr>
        <w:t>u</w:t>
      </w:r>
      <w:r>
        <w:rPr>
          <w:lang w:eastAsia="fr-FR"/>
        </w:rPr>
        <w:t xml:space="preserve"> fonctionnement de l’Église </w:t>
      </w:r>
      <w:r w:rsidR="0029205C">
        <w:rPr>
          <w:lang w:eastAsia="fr-FR"/>
        </w:rPr>
        <w:t xml:space="preserve">et du financement </w:t>
      </w:r>
      <w:r>
        <w:rPr>
          <w:lang w:eastAsia="fr-FR"/>
        </w:rPr>
        <w:t xml:space="preserve">de l’allocation versée au pasteur.  </w:t>
      </w:r>
    </w:p>
    <w:p w14:paraId="73884FA0" w14:textId="77777777" w:rsidR="00FB0AE1" w:rsidRDefault="00FB0AE1" w:rsidP="006D07E4">
      <w:pPr>
        <w:ind w:left="708"/>
        <w:rPr>
          <w:lang w:eastAsia="fr-FR"/>
        </w:rPr>
      </w:pPr>
      <w:r>
        <w:rPr>
          <w:lang w:eastAsia="fr-FR"/>
        </w:rPr>
        <w:t xml:space="preserve">Des aides ponctuelles votées par l’Assemblée générale de </w:t>
      </w:r>
      <w:r w:rsidR="00AD0139" w:rsidRPr="00AD0139">
        <w:rPr>
          <w:i/>
          <w:color w:val="000000" w:themeColor="text1"/>
          <w:lang w:eastAsia="fr-FR"/>
        </w:rPr>
        <w:t>PERSPECTIVES</w:t>
      </w:r>
      <w:r>
        <w:rPr>
          <w:lang w:eastAsia="fr-FR"/>
        </w:rPr>
        <w:t xml:space="preserve"> peuvent être accordées</w:t>
      </w:r>
      <w:r w:rsidR="00897BE9">
        <w:rPr>
          <w:lang w:eastAsia="fr-FR"/>
        </w:rPr>
        <w:t xml:space="preserve"> sur présentation des comptes et du budget de l’</w:t>
      </w:r>
      <w:r w:rsidR="005E5B69">
        <w:rPr>
          <w:lang w:eastAsia="fr-FR"/>
        </w:rPr>
        <w:t>Église adhérente</w:t>
      </w:r>
      <w:r>
        <w:rPr>
          <w:lang w:eastAsia="fr-FR"/>
        </w:rPr>
        <w:t>.</w:t>
      </w:r>
    </w:p>
    <w:p w14:paraId="4F63974C" w14:textId="77777777" w:rsidR="007800A4" w:rsidRDefault="007800A4" w:rsidP="007800A4">
      <w:pPr>
        <w:pStyle w:val="Titre3"/>
      </w:pPr>
      <w:r>
        <w:t>6.</w:t>
      </w:r>
      <w:r w:rsidR="007A71E0">
        <w:t>2</w:t>
      </w:r>
      <w:r>
        <w:t xml:space="preserve"> la gestion des Églises gérées</w:t>
      </w:r>
    </w:p>
    <w:p w14:paraId="3AB02749" w14:textId="77777777" w:rsidR="003A3432" w:rsidRDefault="00E84BD6" w:rsidP="00B21C73">
      <w:pPr>
        <w:rPr>
          <w:color w:val="000000"/>
        </w:rPr>
      </w:pPr>
      <w:r>
        <w:t>Les</w:t>
      </w:r>
      <w:r w:rsidR="00016003">
        <w:t xml:space="preserve"> Églises gérées </w:t>
      </w:r>
      <w:r>
        <w:t xml:space="preserve">sont des Églises locales sous </w:t>
      </w:r>
      <w:r w:rsidR="00016003">
        <w:t xml:space="preserve">la responsabilité juridique de </w:t>
      </w:r>
      <w:r w:rsidR="00AD0139" w:rsidRPr="00AD0139">
        <w:rPr>
          <w:i/>
          <w:color w:val="000000" w:themeColor="text1"/>
        </w:rPr>
        <w:t>PERSPECTIVES</w:t>
      </w:r>
      <w:r>
        <w:rPr>
          <w:color w:val="FF0000"/>
        </w:rPr>
        <w:t xml:space="preserve">. </w:t>
      </w:r>
      <w:r w:rsidR="0080750A">
        <w:rPr>
          <w:lang w:eastAsia="fr-FR"/>
        </w:rPr>
        <w:t xml:space="preserve">Les membres du </w:t>
      </w:r>
      <w:r w:rsidR="005E5B69">
        <w:rPr>
          <w:lang w:eastAsia="fr-FR"/>
        </w:rPr>
        <w:t>C</w:t>
      </w:r>
      <w:r w:rsidR="0080750A">
        <w:rPr>
          <w:lang w:eastAsia="fr-FR"/>
        </w:rPr>
        <w:t>onseil de l’union</w:t>
      </w:r>
      <w:r w:rsidR="00503AE5">
        <w:rPr>
          <w:lang w:eastAsia="fr-FR"/>
        </w:rPr>
        <w:t>,</w:t>
      </w:r>
      <w:r w:rsidR="0080750A">
        <w:rPr>
          <w:lang w:eastAsia="fr-FR"/>
        </w:rPr>
        <w:t xml:space="preserve"> en particulier le président et le trésorier</w:t>
      </w:r>
      <w:r w:rsidR="00503AE5">
        <w:rPr>
          <w:lang w:eastAsia="fr-FR"/>
        </w:rPr>
        <w:t>,</w:t>
      </w:r>
      <w:r w:rsidR="0080750A">
        <w:rPr>
          <w:lang w:eastAsia="fr-FR"/>
        </w:rPr>
        <w:t xml:space="preserve"> </w:t>
      </w:r>
      <w:r w:rsidR="0080750A" w:rsidRPr="0080750A">
        <w:rPr>
          <w:lang w:eastAsia="fr-FR"/>
        </w:rPr>
        <w:t xml:space="preserve">engagent leur responsabilité dans le cadre </w:t>
      </w:r>
      <w:r w:rsidR="0080750A">
        <w:rPr>
          <w:lang w:eastAsia="fr-FR"/>
        </w:rPr>
        <w:t>des</w:t>
      </w:r>
      <w:r w:rsidR="0080750A" w:rsidRPr="0080750A">
        <w:rPr>
          <w:lang w:eastAsia="fr-FR"/>
        </w:rPr>
        <w:t xml:space="preserve"> activités </w:t>
      </w:r>
      <w:r w:rsidR="0080750A">
        <w:rPr>
          <w:lang w:eastAsia="fr-FR"/>
        </w:rPr>
        <w:t xml:space="preserve">organisées sous la responsabilité de </w:t>
      </w:r>
      <w:r w:rsidR="00AD0139" w:rsidRPr="00AD0139">
        <w:rPr>
          <w:i/>
          <w:color w:val="000000" w:themeColor="text1"/>
          <w:lang w:eastAsia="fr-FR"/>
        </w:rPr>
        <w:t>PERSPECTIVES</w:t>
      </w:r>
      <w:r w:rsidR="0080750A" w:rsidRPr="0080750A">
        <w:rPr>
          <w:lang w:eastAsia="fr-FR"/>
        </w:rPr>
        <w:t>.</w:t>
      </w:r>
      <w:r w:rsidR="00503AE5">
        <w:rPr>
          <w:lang w:eastAsia="fr-FR"/>
        </w:rPr>
        <w:t xml:space="preserve"> </w:t>
      </w:r>
      <w:r w:rsidR="00503AE5" w:rsidRPr="00503AE5">
        <w:rPr>
          <w:lang w:eastAsia="fr-FR"/>
        </w:rPr>
        <w:t>L</w:t>
      </w:r>
      <w:r w:rsidR="00503AE5">
        <w:rPr>
          <w:lang w:eastAsia="fr-FR"/>
        </w:rPr>
        <w:t>eur</w:t>
      </w:r>
      <w:r w:rsidR="00503AE5" w:rsidRPr="00503AE5">
        <w:rPr>
          <w:lang w:eastAsia="fr-FR"/>
        </w:rPr>
        <w:t xml:space="preserve"> responsabilité peut être recherchée devant les tribunaux, pour les fautes commises</w:t>
      </w:r>
      <w:r w:rsidR="00503AE5">
        <w:rPr>
          <w:lang w:eastAsia="fr-FR"/>
        </w:rPr>
        <w:t xml:space="preserve"> </w:t>
      </w:r>
      <w:r w:rsidR="00503AE5" w:rsidRPr="00503AE5">
        <w:rPr>
          <w:lang w:eastAsia="fr-FR"/>
        </w:rPr>
        <w:t xml:space="preserve">dans </w:t>
      </w:r>
      <w:r w:rsidR="00503AE5" w:rsidRPr="00503AE5">
        <w:t>la</w:t>
      </w:r>
      <w:r w:rsidR="00503AE5" w:rsidRPr="00503AE5">
        <w:rPr>
          <w:lang w:eastAsia="fr-FR"/>
        </w:rPr>
        <w:t xml:space="preserve"> gestion</w:t>
      </w:r>
      <w:r w:rsidR="00503AE5" w:rsidRPr="00503AE5">
        <w:t xml:space="preserve"> de l’association</w:t>
      </w:r>
      <w:r w:rsidR="00503AE5">
        <w:t xml:space="preserve"> soit au niveau d’une Église gérée soit dans le fonctionnement général</w:t>
      </w:r>
      <w:r w:rsidR="00503AE5" w:rsidRPr="00503AE5">
        <w:t>.</w:t>
      </w:r>
      <w:r w:rsidR="00503AE5" w:rsidRPr="002B21DD">
        <w:rPr>
          <w:color w:val="000000"/>
        </w:rPr>
        <w:t xml:space="preserve"> </w:t>
      </w:r>
      <w:r w:rsidR="00503AE5" w:rsidRPr="00503AE5">
        <w:rPr>
          <w:color w:val="000000"/>
        </w:rPr>
        <w:t xml:space="preserve">Le trésorier de </w:t>
      </w:r>
      <w:r w:rsidR="00AD0139" w:rsidRPr="00AD0139">
        <w:rPr>
          <w:i/>
          <w:color w:val="000000" w:themeColor="text1"/>
        </w:rPr>
        <w:t>PERSPECTIVES</w:t>
      </w:r>
      <w:r w:rsidR="00041BED">
        <w:rPr>
          <w:color w:val="000000"/>
        </w:rPr>
        <w:t xml:space="preserve"> est</w:t>
      </w:r>
      <w:r w:rsidR="00503AE5">
        <w:rPr>
          <w:color w:val="000000"/>
        </w:rPr>
        <w:t xml:space="preserve"> légalement </w:t>
      </w:r>
      <w:r w:rsidR="00503AE5" w:rsidRPr="00503AE5">
        <w:rPr>
          <w:color w:val="000000"/>
        </w:rPr>
        <w:t xml:space="preserve">responsable de la bonne tenue de la gestion de </w:t>
      </w:r>
      <w:r w:rsidR="00AD0139" w:rsidRPr="00AD0139">
        <w:rPr>
          <w:i/>
          <w:color w:val="000000" w:themeColor="text1"/>
        </w:rPr>
        <w:t>PERSPECTIVES</w:t>
      </w:r>
      <w:r w:rsidR="00503AE5" w:rsidRPr="00503AE5">
        <w:rPr>
          <w:color w:val="000000"/>
        </w:rPr>
        <w:t xml:space="preserve"> et des Églises gérées</w:t>
      </w:r>
      <w:r w:rsidR="00041BED">
        <w:rPr>
          <w:color w:val="000000"/>
        </w:rPr>
        <w:t xml:space="preserve">. </w:t>
      </w:r>
      <w:r w:rsidR="00041BED">
        <w:rPr>
          <w:lang w:eastAsia="fr-FR"/>
        </w:rPr>
        <w:t xml:space="preserve">En collaboration </w:t>
      </w:r>
      <w:r w:rsidR="00041BED" w:rsidRPr="00121BEA">
        <w:rPr>
          <w:lang w:eastAsia="fr-FR"/>
        </w:rPr>
        <w:t xml:space="preserve">avec le directeur administratif, </w:t>
      </w:r>
      <w:r w:rsidR="003A3432">
        <w:rPr>
          <w:lang w:eastAsia="fr-FR"/>
        </w:rPr>
        <w:t xml:space="preserve">le trésorier </w:t>
      </w:r>
      <w:r w:rsidR="00041BED" w:rsidRPr="00121BEA">
        <w:rPr>
          <w:lang w:eastAsia="fr-FR"/>
        </w:rPr>
        <w:t xml:space="preserve">effectue les recettes et les paiements au nom de </w:t>
      </w:r>
      <w:r w:rsidR="00AD0139" w:rsidRPr="00AD0139">
        <w:rPr>
          <w:i/>
          <w:color w:val="000000" w:themeColor="text1"/>
          <w:lang w:eastAsia="fr-FR"/>
        </w:rPr>
        <w:t>PERSPECTIVES</w:t>
      </w:r>
      <w:r w:rsidR="00041BED" w:rsidRPr="00121BEA">
        <w:rPr>
          <w:lang w:eastAsia="fr-FR"/>
        </w:rPr>
        <w:t xml:space="preserve"> et rend compte </w:t>
      </w:r>
      <w:r w:rsidR="00041BED" w:rsidRPr="007016A9">
        <w:rPr>
          <w:lang w:eastAsia="fr-FR"/>
        </w:rPr>
        <w:t>de la gestion financière de l’association.</w:t>
      </w:r>
      <w:r w:rsidR="00041BED">
        <w:rPr>
          <w:lang w:eastAsia="fr-FR"/>
        </w:rPr>
        <w:t xml:space="preserve"> En accord avec le Conseil de l’union, il peut </w:t>
      </w:r>
      <w:r w:rsidR="00503AE5" w:rsidRPr="00041BED">
        <w:rPr>
          <w:color w:val="000000"/>
        </w:rPr>
        <w:t>délégu</w:t>
      </w:r>
      <w:r w:rsidR="00041BED">
        <w:rPr>
          <w:color w:val="000000"/>
        </w:rPr>
        <w:t xml:space="preserve">er partiellement ou entièrement </w:t>
      </w:r>
      <w:r w:rsidR="00503AE5" w:rsidRPr="00041BED">
        <w:rPr>
          <w:color w:val="000000"/>
        </w:rPr>
        <w:t xml:space="preserve">ses pouvoirs </w:t>
      </w:r>
      <w:r w:rsidR="00041BED">
        <w:rPr>
          <w:color w:val="000000"/>
        </w:rPr>
        <w:t>à une ou plusieurs personnes compétentes.</w:t>
      </w:r>
      <w:r w:rsidR="003A3432">
        <w:rPr>
          <w:color w:val="000000"/>
        </w:rPr>
        <w:t xml:space="preserve"> </w:t>
      </w:r>
    </w:p>
    <w:p w14:paraId="12DFEBD9" w14:textId="77777777" w:rsidR="00041BED" w:rsidRPr="00515494" w:rsidRDefault="00FA1E6D" w:rsidP="00515494">
      <w:pPr>
        <w:spacing w:after="0"/>
        <w:rPr>
          <w:color w:val="000000"/>
        </w:rPr>
      </w:pPr>
      <w:r>
        <w:rPr>
          <w:color w:val="000000"/>
        </w:rPr>
        <w:t>L</w:t>
      </w:r>
      <w:r w:rsidR="00515494" w:rsidRPr="002B21DD">
        <w:rPr>
          <w:color w:val="000000"/>
        </w:rPr>
        <w:t xml:space="preserve">a gestion administrative de l’Église </w:t>
      </w:r>
      <w:r w:rsidR="00163074">
        <w:rPr>
          <w:color w:val="000000"/>
        </w:rPr>
        <w:t>gérée</w:t>
      </w:r>
      <w:r>
        <w:rPr>
          <w:color w:val="000000"/>
        </w:rPr>
        <w:t xml:space="preserve"> ou de l’équipe d’</w:t>
      </w:r>
      <w:r w:rsidR="00163074">
        <w:rPr>
          <w:color w:val="000000"/>
        </w:rPr>
        <w:t>implantion est confiée à une personne compétente</w:t>
      </w:r>
      <w:r>
        <w:rPr>
          <w:color w:val="000000"/>
        </w:rPr>
        <w:t xml:space="preserve"> </w:t>
      </w:r>
      <w:r w:rsidR="00163074">
        <w:rPr>
          <w:color w:val="000000"/>
        </w:rPr>
        <w:t>selon</w:t>
      </w:r>
      <w:r w:rsidR="00515494" w:rsidRPr="002B21DD">
        <w:rPr>
          <w:color w:val="000000"/>
        </w:rPr>
        <w:t xml:space="preserve"> les conditions suivantes :</w:t>
      </w:r>
    </w:p>
    <w:p w14:paraId="33678C85" w14:textId="77777777" w:rsidR="00EC3360" w:rsidRPr="00B21C73" w:rsidRDefault="00EC3360" w:rsidP="005E5B69">
      <w:pPr>
        <w:numPr>
          <w:ilvl w:val="0"/>
          <w:numId w:val="11"/>
        </w:numPr>
        <w:tabs>
          <w:tab w:val="left" w:pos="567"/>
        </w:tabs>
        <w:ind w:left="568" w:hanging="284"/>
        <w:contextualSpacing/>
        <w:rPr>
          <w:lang w:eastAsia="fr-FR"/>
        </w:rPr>
      </w:pPr>
      <w:r>
        <w:rPr>
          <w:lang w:eastAsia="fr-FR"/>
        </w:rPr>
        <w:t xml:space="preserve">La personne chargée de la comptabilité gérée doit être agréée par le directeur administratif et le </w:t>
      </w:r>
      <w:r w:rsidR="0092590E">
        <w:rPr>
          <w:lang w:eastAsia="fr-FR"/>
        </w:rPr>
        <w:t xml:space="preserve">bureau </w:t>
      </w:r>
      <w:r>
        <w:rPr>
          <w:lang w:eastAsia="fr-FR"/>
        </w:rPr>
        <w:t xml:space="preserve">de </w:t>
      </w:r>
      <w:r w:rsidR="00AD0139" w:rsidRPr="00AD0139">
        <w:rPr>
          <w:i/>
          <w:color w:val="000000" w:themeColor="text1"/>
          <w:lang w:eastAsia="fr-FR"/>
        </w:rPr>
        <w:t>PERSPECTIVES</w:t>
      </w:r>
      <w:r>
        <w:rPr>
          <w:color w:val="FF0000"/>
          <w:lang w:eastAsia="fr-FR"/>
        </w:rPr>
        <w:t>.</w:t>
      </w:r>
    </w:p>
    <w:p w14:paraId="268695FF" w14:textId="77777777" w:rsidR="003A3432" w:rsidRDefault="00B21C73" w:rsidP="005E5B69">
      <w:pPr>
        <w:numPr>
          <w:ilvl w:val="0"/>
          <w:numId w:val="11"/>
        </w:numPr>
        <w:tabs>
          <w:tab w:val="left" w:pos="567"/>
        </w:tabs>
        <w:ind w:left="568" w:hanging="284"/>
        <w:contextualSpacing/>
        <w:rPr>
          <w:lang w:eastAsia="fr-FR"/>
        </w:rPr>
      </w:pPr>
      <w:r w:rsidRPr="00B21C73">
        <w:t>L’utilisation du logiciel Caleb Gestion</w:t>
      </w:r>
      <w:r w:rsidR="00122A93">
        <w:t xml:space="preserve">, </w:t>
      </w:r>
      <w:r w:rsidR="003A3432">
        <w:t>installé</w:t>
      </w:r>
      <w:r w:rsidR="00122A93">
        <w:t>e</w:t>
      </w:r>
      <w:r w:rsidR="003A3432">
        <w:t xml:space="preserve"> en ligne sur le serveur agré</w:t>
      </w:r>
      <w:r w:rsidR="00122A93">
        <w:t>é</w:t>
      </w:r>
      <w:r w:rsidR="003A3432">
        <w:t xml:space="preserve"> par </w:t>
      </w:r>
      <w:r w:rsidR="00AD0139" w:rsidRPr="00AD0139">
        <w:rPr>
          <w:i/>
          <w:color w:val="000000" w:themeColor="text1"/>
        </w:rPr>
        <w:t>PERSPECTIVES</w:t>
      </w:r>
      <w:r w:rsidR="003A3432">
        <w:rPr>
          <w:color w:val="FF0000"/>
        </w:rPr>
        <w:t>.</w:t>
      </w:r>
    </w:p>
    <w:p w14:paraId="14351CA6" w14:textId="77777777" w:rsidR="00A77897" w:rsidRPr="00B21C73" w:rsidRDefault="00B21C73" w:rsidP="005E5B69">
      <w:pPr>
        <w:numPr>
          <w:ilvl w:val="0"/>
          <w:numId w:val="11"/>
        </w:numPr>
        <w:tabs>
          <w:tab w:val="left" w:pos="567"/>
        </w:tabs>
        <w:ind w:left="568" w:hanging="284"/>
        <w:contextualSpacing/>
      </w:pPr>
      <w:r>
        <w:t>L’adoption du</w:t>
      </w:r>
      <w:r w:rsidR="00A77897" w:rsidRPr="00FF4DCA">
        <w:t xml:space="preserve"> plan comptable, dont la nomenclature est conforme au plan comptable général, </w:t>
      </w:r>
      <w:r w:rsidR="00EC3360">
        <w:t xml:space="preserve">adaptée </w:t>
      </w:r>
      <w:r>
        <w:t xml:space="preserve">par </w:t>
      </w:r>
      <w:r w:rsidR="00AD0139" w:rsidRPr="00AD0139">
        <w:rPr>
          <w:i/>
          <w:color w:val="000000" w:themeColor="text1"/>
        </w:rPr>
        <w:t>PERSPECTIVES</w:t>
      </w:r>
      <w:r w:rsidRPr="00B21C73">
        <w:t>.</w:t>
      </w:r>
    </w:p>
    <w:p w14:paraId="5498CAF2" w14:textId="77777777" w:rsidR="00122A93" w:rsidRDefault="00EC3360" w:rsidP="00FB5791">
      <w:pPr>
        <w:numPr>
          <w:ilvl w:val="0"/>
          <w:numId w:val="11"/>
        </w:numPr>
        <w:tabs>
          <w:tab w:val="left" w:pos="567"/>
        </w:tabs>
        <w:ind w:left="567" w:hanging="283"/>
        <w:contextualSpacing/>
      </w:pPr>
      <w:r>
        <w:t xml:space="preserve">La transmission </w:t>
      </w:r>
      <w:r w:rsidRPr="00EE6E1F">
        <w:t>d</w:t>
      </w:r>
      <w:r w:rsidR="00515494">
        <w:t>u</w:t>
      </w:r>
      <w:r w:rsidRPr="00EE6E1F">
        <w:t xml:space="preserve"> décompte </w:t>
      </w:r>
      <w:r>
        <w:t xml:space="preserve">financier </w:t>
      </w:r>
      <w:r w:rsidRPr="00EE6E1F">
        <w:t>annuel</w:t>
      </w:r>
      <w:r>
        <w:t xml:space="preserve"> de l’année écoulée</w:t>
      </w:r>
      <w:r w:rsidRPr="00EE6E1F">
        <w:t xml:space="preserve"> </w:t>
      </w:r>
      <w:r w:rsidR="00016003">
        <w:t>et du</w:t>
      </w:r>
      <w:r w:rsidR="00016003" w:rsidRPr="00FF4DCA">
        <w:t xml:space="preserve"> budget </w:t>
      </w:r>
      <w:r w:rsidR="00016003">
        <w:t xml:space="preserve">prévisionnel </w:t>
      </w:r>
      <w:r w:rsidR="009139B8">
        <w:t>avant le</w:t>
      </w:r>
      <w:r w:rsidR="009139B8" w:rsidRPr="00EE6E1F">
        <w:t xml:space="preserve"> </w:t>
      </w:r>
      <w:r>
        <w:t>15</w:t>
      </w:r>
      <w:r w:rsidRPr="00EE6E1F">
        <w:t xml:space="preserve"> </w:t>
      </w:r>
      <w:r w:rsidR="003A3432">
        <w:t>février</w:t>
      </w:r>
      <w:r w:rsidR="00122A93">
        <w:t xml:space="preserve"> et l</w:t>
      </w:r>
      <w:r>
        <w:t>e versement du</w:t>
      </w:r>
      <w:r w:rsidRPr="00EE6E1F">
        <w:t xml:space="preserve"> solde </w:t>
      </w:r>
      <w:r>
        <w:t>de la cotisation</w:t>
      </w:r>
      <w:r w:rsidRPr="00EE6E1F">
        <w:t xml:space="preserve"> </w:t>
      </w:r>
      <w:r>
        <w:t xml:space="preserve">de l’année écoulé </w:t>
      </w:r>
      <w:r w:rsidRPr="00EE6E1F">
        <w:t xml:space="preserve">avant le </w:t>
      </w:r>
      <w:r w:rsidR="00122A93">
        <w:t>1</w:t>
      </w:r>
      <w:r w:rsidR="00122A93" w:rsidRPr="00122A93">
        <w:rPr>
          <w:vertAlign w:val="superscript"/>
        </w:rPr>
        <w:t>er</w:t>
      </w:r>
      <w:r w:rsidR="00122A93">
        <w:t xml:space="preserve"> mars</w:t>
      </w:r>
      <w:r w:rsidRPr="00EE6E1F">
        <w:t xml:space="preserve">. </w:t>
      </w:r>
    </w:p>
    <w:p w14:paraId="04AE7A10" w14:textId="77777777" w:rsidR="008920BD" w:rsidRPr="00122A93" w:rsidRDefault="00122A93" w:rsidP="00122A93">
      <w:pPr>
        <w:numPr>
          <w:ilvl w:val="0"/>
          <w:numId w:val="11"/>
        </w:numPr>
        <w:tabs>
          <w:tab w:val="left" w:pos="567"/>
        </w:tabs>
        <w:ind w:left="567" w:hanging="283"/>
        <w:contextualSpacing/>
      </w:pPr>
      <w:r>
        <w:t xml:space="preserve">Toute dépense doit être couverte par le solde du compte bancaire ouvert par </w:t>
      </w:r>
      <w:r w:rsidR="00AD0139" w:rsidRPr="00AD0139">
        <w:rPr>
          <w:i/>
          <w:color w:val="000000" w:themeColor="text1"/>
        </w:rPr>
        <w:t>PERSPECTIVES</w:t>
      </w:r>
      <w:r w:rsidRPr="00122A93">
        <w:rPr>
          <w:color w:val="FF0000"/>
        </w:rPr>
        <w:t xml:space="preserve"> </w:t>
      </w:r>
      <w:r>
        <w:t>pour la gestion de l’Église locale et ne doit pas dépasser</w:t>
      </w:r>
      <w:r w:rsidR="00163074">
        <w:t xml:space="preserve"> 1500€ pour le même objet </w:t>
      </w:r>
      <w:r>
        <w:t xml:space="preserve">sans </w:t>
      </w:r>
      <w:r w:rsidR="008920BD">
        <w:t xml:space="preserve">accord préalable du directeur administratif ou </w:t>
      </w:r>
      <w:r w:rsidR="00344855">
        <w:t xml:space="preserve">en son absence </w:t>
      </w:r>
      <w:r w:rsidR="008920BD">
        <w:t xml:space="preserve">du trésorier de </w:t>
      </w:r>
      <w:r w:rsidR="00AD0139" w:rsidRPr="00AD0139">
        <w:rPr>
          <w:i/>
          <w:color w:val="000000" w:themeColor="text1"/>
        </w:rPr>
        <w:t>PERSPECTIVES</w:t>
      </w:r>
      <w:r>
        <w:rPr>
          <w:color w:val="FF0000"/>
        </w:rPr>
        <w:t xml:space="preserve">. </w:t>
      </w:r>
      <w:r w:rsidRPr="00122A93">
        <w:t>(Disposition recommandé</w:t>
      </w:r>
      <w:r>
        <w:t>e</w:t>
      </w:r>
      <w:r w:rsidRPr="00122A93">
        <w:t xml:space="preserve"> par le commissaire au compte)</w:t>
      </w:r>
      <w:r w:rsidR="008920BD" w:rsidRPr="00122A93">
        <w:t xml:space="preserve"> </w:t>
      </w:r>
    </w:p>
    <w:p w14:paraId="348D6A9D" w14:textId="77777777" w:rsidR="00016003" w:rsidRDefault="00016003">
      <w:pPr>
        <w:pStyle w:val="Titre3"/>
      </w:pPr>
      <w:r>
        <w:lastRenderedPageBreak/>
        <w:t>6.</w:t>
      </w:r>
      <w:r w:rsidR="007A71E0">
        <w:t>3</w:t>
      </w:r>
      <w:r>
        <w:t xml:space="preserve"> la gestion des Églises adhérentes </w:t>
      </w:r>
    </w:p>
    <w:p w14:paraId="303FE8B8" w14:textId="77777777" w:rsidR="00755792" w:rsidRDefault="00A44BED" w:rsidP="00755792">
      <w:pPr>
        <w:tabs>
          <w:tab w:val="left" w:pos="567"/>
        </w:tabs>
      </w:pPr>
      <w:r>
        <w:rPr>
          <w:color w:val="000000"/>
        </w:rPr>
        <w:t>Le Conseil d’Église et spécifiquement le trésorier de l’</w:t>
      </w:r>
      <w:r w:rsidRPr="00A44BED">
        <w:rPr>
          <w:color w:val="000000"/>
        </w:rPr>
        <w:t xml:space="preserve">Église </w:t>
      </w:r>
      <w:r>
        <w:rPr>
          <w:color w:val="000000"/>
        </w:rPr>
        <w:t>adhérente</w:t>
      </w:r>
      <w:r w:rsidRPr="00A44BED">
        <w:rPr>
          <w:color w:val="000000"/>
        </w:rPr>
        <w:t xml:space="preserve"> </w:t>
      </w:r>
      <w:r>
        <w:rPr>
          <w:color w:val="000000"/>
        </w:rPr>
        <w:t xml:space="preserve">est </w:t>
      </w:r>
      <w:r w:rsidR="00344855">
        <w:rPr>
          <w:color w:val="000000"/>
        </w:rPr>
        <w:t>juridiquement</w:t>
      </w:r>
      <w:r>
        <w:rPr>
          <w:color w:val="000000"/>
        </w:rPr>
        <w:t xml:space="preserve"> responsable de la gestion de l’Église.</w:t>
      </w:r>
      <w:r w:rsidR="00755792">
        <w:rPr>
          <w:color w:val="000000"/>
        </w:rPr>
        <w:t xml:space="preserve"> Le trésorier en accord avec le Conseil d’Église peut confier la comptabilité à une personne compétente.</w:t>
      </w:r>
      <w:r w:rsidR="00755792" w:rsidRPr="00755792">
        <w:t xml:space="preserve"> </w:t>
      </w:r>
    </w:p>
    <w:p w14:paraId="1ECFB2F6" w14:textId="77777777" w:rsidR="00A44BED" w:rsidRPr="00344855" w:rsidRDefault="00A44BED" w:rsidP="0088506E">
      <w:pPr>
        <w:pStyle w:val="Titre4"/>
        <w:rPr>
          <w:szCs w:val="28"/>
        </w:rPr>
      </w:pPr>
      <w:r>
        <w:t>6.</w:t>
      </w:r>
      <w:r w:rsidR="007A71E0">
        <w:t>3</w:t>
      </w:r>
      <w:r>
        <w:t xml:space="preserve">.1 </w:t>
      </w:r>
      <w:r w:rsidR="006D07E4">
        <w:t xml:space="preserve">Les Eglises adhérentes bénéficiant d’une aide </w:t>
      </w:r>
      <w:r w:rsidR="006D07E4" w:rsidRPr="00344855">
        <w:rPr>
          <w:szCs w:val="28"/>
        </w:rPr>
        <w:t xml:space="preserve">financière de </w:t>
      </w:r>
      <w:r w:rsidR="00AD0139" w:rsidRPr="00AD0139">
        <w:rPr>
          <w:i/>
          <w:color w:val="000000" w:themeColor="text1"/>
          <w:szCs w:val="24"/>
        </w:rPr>
        <w:t>PERSPECTIVES</w:t>
      </w:r>
    </w:p>
    <w:p w14:paraId="21115239" w14:textId="77777777" w:rsidR="00A44BED" w:rsidRPr="00515494" w:rsidRDefault="00A44BED" w:rsidP="00A44BED">
      <w:pPr>
        <w:spacing w:after="0"/>
        <w:rPr>
          <w:color w:val="000000"/>
        </w:rPr>
      </w:pPr>
      <w:r>
        <w:rPr>
          <w:color w:val="000000"/>
        </w:rPr>
        <w:t xml:space="preserve">Lorsqu’une Église adhérente bénéficie d’un soutien financier de </w:t>
      </w:r>
      <w:r w:rsidR="00AD0139" w:rsidRPr="00AD0139">
        <w:rPr>
          <w:i/>
          <w:color w:val="000000" w:themeColor="text1"/>
        </w:rPr>
        <w:t>PERSPECTIVES</w:t>
      </w:r>
      <w:r>
        <w:rPr>
          <w:color w:val="000000"/>
        </w:rPr>
        <w:t xml:space="preserve"> ou </w:t>
      </w:r>
      <w:r w:rsidR="00755792">
        <w:rPr>
          <w:color w:val="000000"/>
        </w:rPr>
        <w:t>d’une aide</w:t>
      </w:r>
      <w:r>
        <w:rPr>
          <w:color w:val="000000"/>
        </w:rPr>
        <w:t xml:space="preserve"> financière pour la prise en charge de la rétribution du pasteur, </w:t>
      </w:r>
      <w:r w:rsidR="00AD0139" w:rsidRPr="00AD0139">
        <w:rPr>
          <w:i/>
          <w:color w:val="000000" w:themeColor="text1"/>
        </w:rPr>
        <w:t>PERSPECTIVES</w:t>
      </w:r>
      <w:r>
        <w:rPr>
          <w:color w:val="000000"/>
        </w:rPr>
        <w:t xml:space="preserve"> </w:t>
      </w:r>
      <w:r w:rsidR="00F32D8F">
        <w:rPr>
          <w:color w:val="000000"/>
        </w:rPr>
        <w:t>demande</w:t>
      </w:r>
      <w:r w:rsidR="00F32D8F" w:rsidRPr="00A44BED">
        <w:rPr>
          <w:color w:val="000000"/>
        </w:rPr>
        <w:t xml:space="preserve"> :</w:t>
      </w:r>
    </w:p>
    <w:p w14:paraId="308C19CB" w14:textId="77777777" w:rsidR="00344855" w:rsidRDefault="00A44BED" w:rsidP="00D646F0">
      <w:pPr>
        <w:numPr>
          <w:ilvl w:val="0"/>
          <w:numId w:val="15"/>
        </w:numPr>
        <w:tabs>
          <w:tab w:val="left" w:pos="567"/>
        </w:tabs>
        <w:ind w:left="568" w:hanging="284"/>
        <w:contextualSpacing/>
      </w:pPr>
      <w:r w:rsidRPr="00B21C73">
        <w:t xml:space="preserve">L’utilisation du logiciel Caleb Gestion, logiciel </w:t>
      </w:r>
      <w:r w:rsidRPr="00B21C73">
        <w:rPr>
          <w:lang w:eastAsia="fr-FR"/>
        </w:rPr>
        <w:t>de comptabilité et de gestion pour association 1901 ou 1905</w:t>
      </w:r>
    </w:p>
    <w:p w14:paraId="09C6465C" w14:textId="77777777" w:rsidR="00A44BED" w:rsidRPr="00B21C73" w:rsidRDefault="00A44BED" w:rsidP="00D646F0">
      <w:pPr>
        <w:numPr>
          <w:ilvl w:val="0"/>
          <w:numId w:val="15"/>
        </w:numPr>
        <w:tabs>
          <w:tab w:val="left" w:pos="567"/>
        </w:tabs>
        <w:ind w:left="568" w:hanging="284"/>
        <w:contextualSpacing/>
      </w:pPr>
      <w:r>
        <w:t>L’adoption du</w:t>
      </w:r>
      <w:r w:rsidRPr="00FF4DCA">
        <w:t xml:space="preserve"> plan comptable, dont la nomenclature est conforme au plan comptable général, </w:t>
      </w:r>
      <w:r>
        <w:t xml:space="preserve">adaptée par </w:t>
      </w:r>
      <w:r w:rsidR="00AD0139" w:rsidRPr="00AD0139">
        <w:rPr>
          <w:i/>
          <w:color w:val="000000" w:themeColor="text1"/>
        </w:rPr>
        <w:t>PERSPECTIVES</w:t>
      </w:r>
      <w:r w:rsidRPr="00B21C73">
        <w:t>.</w:t>
      </w:r>
    </w:p>
    <w:p w14:paraId="1685E116" w14:textId="77777777" w:rsidR="00A44BED" w:rsidRDefault="00A44BED" w:rsidP="00A44BED">
      <w:pPr>
        <w:numPr>
          <w:ilvl w:val="0"/>
          <w:numId w:val="15"/>
        </w:numPr>
        <w:tabs>
          <w:tab w:val="left" w:pos="567"/>
        </w:tabs>
        <w:ind w:left="568" w:hanging="284"/>
        <w:contextualSpacing/>
      </w:pPr>
      <w:r>
        <w:t xml:space="preserve">L’installation du logiciel CALEB Gestion sur </w:t>
      </w:r>
      <w:r w:rsidR="008920BD">
        <w:t xml:space="preserve">le </w:t>
      </w:r>
      <w:r>
        <w:t>serveur en ligne, agré</w:t>
      </w:r>
      <w:r w:rsidR="00F32D8F">
        <w:t>é</w:t>
      </w:r>
      <w:r>
        <w:t xml:space="preserve"> par </w:t>
      </w:r>
      <w:r w:rsidR="00AD0139" w:rsidRPr="00AD0139">
        <w:rPr>
          <w:i/>
          <w:color w:val="000000" w:themeColor="text1"/>
        </w:rPr>
        <w:t>PERSPECTIVES</w:t>
      </w:r>
      <w:r w:rsidRPr="00515494">
        <w:rPr>
          <w:color w:val="FF0000"/>
        </w:rPr>
        <w:t xml:space="preserve"> </w:t>
      </w:r>
      <w:r w:rsidR="00F32D8F">
        <w:t>ou l’envoi trimestriel</w:t>
      </w:r>
      <w:r>
        <w:t xml:space="preserve"> de la sauvegarde </w:t>
      </w:r>
      <w:r w:rsidR="00CC564E">
        <w:t xml:space="preserve">dans </w:t>
      </w:r>
      <w:r>
        <w:t xml:space="preserve">les 30 jours après la fin du trimestre </w:t>
      </w:r>
      <w:r w:rsidR="007C01B6">
        <w:t>écoulé</w:t>
      </w:r>
      <w:r>
        <w:t>.</w:t>
      </w:r>
    </w:p>
    <w:p w14:paraId="2918BC2C" w14:textId="77777777" w:rsidR="00A44BED" w:rsidRPr="00EE6E1F" w:rsidRDefault="00A44BED" w:rsidP="00A44BED">
      <w:pPr>
        <w:numPr>
          <w:ilvl w:val="0"/>
          <w:numId w:val="15"/>
        </w:numPr>
        <w:tabs>
          <w:tab w:val="left" w:pos="567"/>
        </w:tabs>
        <w:ind w:left="568" w:hanging="284"/>
        <w:contextualSpacing/>
      </w:pPr>
      <w:r>
        <w:t xml:space="preserve">La transmission </w:t>
      </w:r>
      <w:r w:rsidRPr="00EE6E1F">
        <w:t>d</w:t>
      </w:r>
      <w:r>
        <w:t>u</w:t>
      </w:r>
      <w:r w:rsidRPr="00EE6E1F">
        <w:t xml:space="preserve"> décompte </w:t>
      </w:r>
      <w:r>
        <w:t xml:space="preserve">financier </w:t>
      </w:r>
      <w:r w:rsidRPr="00EE6E1F">
        <w:t>annuel</w:t>
      </w:r>
      <w:r>
        <w:t xml:space="preserve"> de l’année écoulée</w:t>
      </w:r>
      <w:r w:rsidRPr="00EE6E1F">
        <w:t xml:space="preserve"> </w:t>
      </w:r>
      <w:r>
        <w:t>et du</w:t>
      </w:r>
      <w:r w:rsidRPr="00FF4DCA">
        <w:t xml:space="preserve"> budget </w:t>
      </w:r>
      <w:r>
        <w:t xml:space="preserve">prévisionnel </w:t>
      </w:r>
      <w:r w:rsidR="003225CA">
        <w:t>avant le</w:t>
      </w:r>
      <w:r w:rsidRPr="00EE6E1F">
        <w:t xml:space="preserve"> </w:t>
      </w:r>
      <w:r>
        <w:t>15</w:t>
      </w:r>
      <w:r w:rsidRPr="00EE6E1F">
        <w:t xml:space="preserve"> </w:t>
      </w:r>
      <w:r w:rsidR="008920BD">
        <w:t>février</w:t>
      </w:r>
      <w:r>
        <w:t>.</w:t>
      </w:r>
      <w:r w:rsidRPr="00EE6E1F">
        <w:t xml:space="preserve"> </w:t>
      </w:r>
    </w:p>
    <w:p w14:paraId="34F799C9" w14:textId="77777777" w:rsidR="00A44BED" w:rsidRDefault="00A44BED" w:rsidP="00A44BED">
      <w:pPr>
        <w:numPr>
          <w:ilvl w:val="0"/>
          <w:numId w:val="15"/>
        </w:numPr>
        <w:tabs>
          <w:tab w:val="left" w:pos="567"/>
        </w:tabs>
        <w:ind w:left="567" w:hanging="283"/>
      </w:pPr>
      <w:r>
        <w:t>Le versement du</w:t>
      </w:r>
      <w:r w:rsidRPr="00EE6E1F">
        <w:t xml:space="preserve"> solde </w:t>
      </w:r>
      <w:r>
        <w:t>de la cotisation</w:t>
      </w:r>
      <w:r w:rsidRPr="00EE6E1F">
        <w:t xml:space="preserve"> </w:t>
      </w:r>
      <w:r>
        <w:t>de l’année écoulé</w:t>
      </w:r>
      <w:r w:rsidR="00F32D8F">
        <w:t>e</w:t>
      </w:r>
      <w:r>
        <w:t xml:space="preserve"> </w:t>
      </w:r>
      <w:r w:rsidRPr="00EE6E1F">
        <w:t xml:space="preserve">avant le </w:t>
      </w:r>
      <w:r w:rsidR="00344855">
        <w:t>1</w:t>
      </w:r>
      <w:r w:rsidR="00344855" w:rsidRPr="00344855">
        <w:rPr>
          <w:vertAlign w:val="superscript"/>
        </w:rPr>
        <w:t>er</w:t>
      </w:r>
      <w:r w:rsidR="00344855">
        <w:t xml:space="preserve"> </w:t>
      </w:r>
      <w:r w:rsidRPr="00EE6E1F">
        <w:t xml:space="preserve">mars. </w:t>
      </w:r>
    </w:p>
    <w:p w14:paraId="19D37788" w14:textId="77777777" w:rsidR="00755792" w:rsidRPr="006D07E4" w:rsidRDefault="00755792" w:rsidP="0088506E">
      <w:pPr>
        <w:pStyle w:val="Titre4"/>
        <w:rPr>
          <w:color w:val="FF0000"/>
        </w:rPr>
      </w:pPr>
      <w:r>
        <w:t>6.</w:t>
      </w:r>
      <w:r w:rsidR="007A71E0">
        <w:t>3</w:t>
      </w:r>
      <w:r>
        <w:t xml:space="preserve">.2 </w:t>
      </w:r>
      <w:r w:rsidR="006D07E4">
        <w:t xml:space="preserve">Les Eglises adhérentes fonctionnant sans aide financière de </w:t>
      </w:r>
      <w:r w:rsidR="00AD0139" w:rsidRPr="00AD0139">
        <w:rPr>
          <w:i/>
          <w:color w:val="000000" w:themeColor="text1"/>
        </w:rPr>
        <w:t>PERSPECTIVES</w:t>
      </w:r>
    </w:p>
    <w:p w14:paraId="609D6922" w14:textId="77777777" w:rsidR="00755792" w:rsidRDefault="00755792" w:rsidP="00755792">
      <w:pPr>
        <w:spacing w:after="0"/>
        <w:rPr>
          <w:color w:val="000000"/>
        </w:rPr>
      </w:pPr>
      <w:r>
        <w:rPr>
          <w:color w:val="000000"/>
        </w:rPr>
        <w:t xml:space="preserve">Pour le bon fonctionnement de </w:t>
      </w:r>
      <w:r w:rsidR="00AD0139" w:rsidRPr="00AD0139">
        <w:rPr>
          <w:i/>
          <w:color w:val="000000" w:themeColor="text1"/>
        </w:rPr>
        <w:t>PERSPECTIVES</w:t>
      </w:r>
      <w:r>
        <w:rPr>
          <w:color w:val="000000"/>
        </w:rPr>
        <w:t xml:space="preserve"> et pour faciliter la lecture des comptes, il est demandé aux Églises adhérentes </w:t>
      </w:r>
    </w:p>
    <w:p w14:paraId="11D71732" w14:textId="77777777" w:rsidR="00755792" w:rsidRPr="00B21C73" w:rsidRDefault="00755792" w:rsidP="00755792">
      <w:pPr>
        <w:numPr>
          <w:ilvl w:val="0"/>
          <w:numId w:val="16"/>
        </w:numPr>
        <w:tabs>
          <w:tab w:val="left" w:pos="567"/>
        </w:tabs>
        <w:ind w:left="568" w:hanging="284"/>
        <w:contextualSpacing/>
      </w:pPr>
      <w:r>
        <w:t>L’adoption du</w:t>
      </w:r>
      <w:r w:rsidRPr="00FF4DCA">
        <w:t xml:space="preserve"> plan comptable, dont la nomenclature est conforme au plan comptable général, </w:t>
      </w:r>
      <w:r>
        <w:t xml:space="preserve">adaptée aux Églises </w:t>
      </w:r>
      <w:r w:rsidR="008920BD">
        <w:t xml:space="preserve">locales </w:t>
      </w:r>
      <w:r>
        <w:t xml:space="preserve">par </w:t>
      </w:r>
      <w:r w:rsidR="00AD0139" w:rsidRPr="00AD0139">
        <w:rPr>
          <w:i/>
          <w:color w:val="000000" w:themeColor="text1"/>
        </w:rPr>
        <w:t>PERSPECTIVES</w:t>
      </w:r>
      <w:r w:rsidRPr="00B21C73">
        <w:t>.</w:t>
      </w:r>
    </w:p>
    <w:p w14:paraId="03A1847A" w14:textId="77777777" w:rsidR="00755792" w:rsidRPr="00EE6E1F" w:rsidRDefault="00755792" w:rsidP="00755792">
      <w:pPr>
        <w:numPr>
          <w:ilvl w:val="0"/>
          <w:numId w:val="16"/>
        </w:numPr>
        <w:tabs>
          <w:tab w:val="left" w:pos="567"/>
        </w:tabs>
        <w:ind w:left="568" w:hanging="284"/>
        <w:contextualSpacing/>
      </w:pPr>
      <w:r>
        <w:t xml:space="preserve">La transmission </w:t>
      </w:r>
      <w:r w:rsidRPr="00EE6E1F">
        <w:t>d</w:t>
      </w:r>
      <w:r>
        <w:t>u</w:t>
      </w:r>
      <w:r w:rsidRPr="00EE6E1F">
        <w:t xml:space="preserve"> décompte </w:t>
      </w:r>
      <w:r>
        <w:t xml:space="preserve">financier </w:t>
      </w:r>
      <w:r w:rsidRPr="00EE6E1F">
        <w:t>annuel</w:t>
      </w:r>
      <w:r>
        <w:t xml:space="preserve"> de l’année écoulée</w:t>
      </w:r>
      <w:r w:rsidRPr="00EE6E1F">
        <w:t xml:space="preserve"> </w:t>
      </w:r>
      <w:r>
        <w:t>et du</w:t>
      </w:r>
      <w:r w:rsidRPr="00FF4DCA">
        <w:t xml:space="preserve"> budget </w:t>
      </w:r>
      <w:r>
        <w:t xml:space="preserve">prévisionnel </w:t>
      </w:r>
      <w:r w:rsidR="003225CA">
        <w:t>avant</w:t>
      </w:r>
      <w:r w:rsidRPr="00EE6E1F">
        <w:t xml:space="preserve"> </w:t>
      </w:r>
      <w:r w:rsidR="003225CA">
        <w:t>le 1</w:t>
      </w:r>
      <w:r w:rsidR="003225CA" w:rsidRPr="003225CA">
        <w:rPr>
          <w:vertAlign w:val="superscript"/>
        </w:rPr>
        <w:t>er</w:t>
      </w:r>
      <w:r w:rsidR="003225CA">
        <w:t xml:space="preserve"> mars</w:t>
      </w:r>
      <w:r>
        <w:t>.</w:t>
      </w:r>
      <w:r w:rsidRPr="00EE6E1F">
        <w:t xml:space="preserve"> </w:t>
      </w:r>
    </w:p>
    <w:p w14:paraId="6663EF58" w14:textId="77777777" w:rsidR="00755792" w:rsidRDefault="00755792" w:rsidP="00755792">
      <w:pPr>
        <w:numPr>
          <w:ilvl w:val="0"/>
          <w:numId w:val="16"/>
        </w:numPr>
        <w:tabs>
          <w:tab w:val="left" w:pos="567"/>
        </w:tabs>
        <w:ind w:left="567" w:hanging="283"/>
      </w:pPr>
      <w:r>
        <w:t>Le versement du</w:t>
      </w:r>
      <w:r w:rsidRPr="00EE6E1F">
        <w:t xml:space="preserve"> solde </w:t>
      </w:r>
      <w:r>
        <w:t>de la cotisation</w:t>
      </w:r>
      <w:r w:rsidRPr="00EE6E1F">
        <w:t xml:space="preserve"> </w:t>
      </w:r>
      <w:r>
        <w:t>de l’année écoulé</w:t>
      </w:r>
      <w:r w:rsidR="00F32D8F">
        <w:t>e</w:t>
      </w:r>
      <w:r>
        <w:t xml:space="preserve"> </w:t>
      </w:r>
      <w:r w:rsidRPr="00EE6E1F">
        <w:t xml:space="preserve">avant le </w:t>
      </w:r>
      <w:r w:rsidR="003225CA">
        <w:t>15 février</w:t>
      </w:r>
      <w:r w:rsidRPr="00EE6E1F">
        <w:t xml:space="preserve">. </w:t>
      </w:r>
    </w:p>
    <w:p w14:paraId="22E1F78F" w14:textId="77777777" w:rsidR="00755792" w:rsidRDefault="00AD0139" w:rsidP="00755792">
      <w:pPr>
        <w:spacing w:after="0"/>
        <w:rPr>
          <w:lang w:eastAsia="fr-FR"/>
        </w:rPr>
      </w:pPr>
      <w:r w:rsidRPr="00AD0139">
        <w:rPr>
          <w:i/>
          <w:color w:val="000000" w:themeColor="text1"/>
        </w:rPr>
        <w:t>PERSPECTIVES</w:t>
      </w:r>
      <w:r w:rsidR="00755792">
        <w:rPr>
          <w:color w:val="000000"/>
        </w:rPr>
        <w:t xml:space="preserve"> conseille vivement l’utilisation du</w:t>
      </w:r>
      <w:r w:rsidR="00755792" w:rsidRPr="00B21C73">
        <w:t xml:space="preserve"> logiciel Caleb Gestion, logiciel </w:t>
      </w:r>
      <w:r w:rsidR="00755792" w:rsidRPr="00B21C73">
        <w:rPr>
          <w:lang w:eastAsia="fr-FR"/>
        </w:rPr>
        <w:t>de comptabilité et de gestion pour association 1901 ou 1905</w:t>
      </w:r>
      <w:r w:rsidR="003225CA">
        <w:rPr>
          <w:lang w:eastAsia="fr-FR"/>
        </w:rPr>
        <w:t>, et propose régulièrement des formations à son utilisation.</w:t>
      </w:r>
    </w:p>
    <w:p w14:paraId="51E2F4B3" w14:textId="77777777" w:rsidR="007800A4" w:rsidRPr="007800A4" w:rsidRDefault="000B596B" w:rsidP="007800A4">
      <w:r>
        <w:br w:type="page"/>
      </w:r>
    </w:p>
    <w:p w14:paraId="0AD2695F" w14:textId="77777777" w:rsidR="00746A36" w:rsidRPr="00EE6E1F" w:rsidRDefault="00746A36" w:rsidP="00A32CA5">
      <w:pPr>
        <w:pStyle w:val="Titre1"/>
      </w:pPr>
      <w:r w:rsidRPr="00EE6E1F">
        <w:lastRenderedPageBreak/>
        <w:t xml:space="preserve">Titre </w:t>
      </w:r>
      <w:r w:rsidR="00241B2F">
        <w:t>7</w:t>
      </w:r>
      <w:r w:rsidRPr="00EE6E1F">
        <w:t xml:space="preserve"> : </w:t>
      </w:r>
      <w:r w:rsidR="00DF33C4">
        <w:t>PARTENARIAT</w:t>
      </w:r>
    </w:p>
    <w:p w14:paraId="45211C08" w14:textId="77777777" w:rsidR="00753CE1" w:rsidRPr="00332F70" w:rsidRDefault="006624B6" w:rsidP="006624B6">
      <w:pPr>
        <w:pStyle w:val="Titre3"/>
        <w:rPr>
          <w:i/>
          <w:szCs w:val="28"/>
        </w:rPr>
      </w:pPr>
      <w:r>
        <w:t xml:space="preserve">7.1 </w:t>
      </w:r>
      <w:r w:rsidR="00753CE1">
        <w:t xml:space="preserve">Pasteur collaborant en partenariat </w:t>
      </w:r>
      <w:r w:rsidRPr="00332F70">
        <w:rPr>
          <w:szCs w:val="28"/>
        </w:rPr>
        <w:t>avec</w:t>
      </w:r>
      <w:r w:rsidR="00753CE1" w:rsidRPr="00332F70">
        <w:rPr>
          <w:szCs w:val="28"/>
        </w:rPr>
        <w:t xml:space="preserve"> une Église </w:t>
      </w:r>
      <w:r w:rsidR="00B10927" w:rsidRPr="00332F70">
        <w:rPr>
          <w:szCs w:val="28"/>
        </w:rPr>
        <w:t xml:space="preserve">locale de </w:t>
      </w:r>
      <w:r w:rsidR="00AD0139" w:rsidRPr="00332F70">
        <w:rPr>
          <w:i/>
          <w:szCs w:val="28"/>
        </w:rPr>
        <w:t>PERSPECTIVES</w:t>
      </w:r>
    </w:p>
    <w:p w14:paraId="223D336D" w14:textId="77777777" w:rsidR="00B10927" w:rsidRDefault="006624B6" w:rsidP="00753CE1">
      <w:r>
        <w:t>Le</w:t>
      </w:r>
      <w:r w:rsidR="00753CE1" w:rsidRPr="00753CE1">
        <w:t xml:space="preserve"> président de </w:t>
      </w:r>
      <w:r w:rsidR="00AD0139" w:rsidRPr="00AD0139">
        <w:rPr>
          <w:i/>
          <w:color w:val="000000" w:themeColor="text1"/>
        </w:rPr>
        <w:t>PERSPECTIVES</w:t>
      </w:r>
      <w:r w:rsidR="00753CE1" w:rsidRPr="00753CE1">
        <w:t xml:space="preserve"> est juridiquement responsable de toute personne rémunérée </w:t>
      </w:r>
      <w:r w:rsidR="00753CE1">
        <w:t xml:space="preserve">ou </w:t>
      </w:r>
      <w:r w:rsidR="00753CE1" w:rsidRPr="00753CE1">
        <w:t xml:space="preserve">bénévole qui intervient ou participe à une activité organisée </w:t>
      </w:r>
      <w:r>
        <w:t xml:space="preserve">par une </w:t>
      </w:r>
      <w:r w:rsidR="00753CE1">
        <w:t xml:space="preserve">Église </w:t>
      </w:r>
      <w:r>
        <w:t>gérée</w:t>
      </w:r>
      <w:r w:rsidR="00753CE1" w:rsidRPr="00753CE1">
        <w:t xml:space="preserve">. </w:t>
      </w:r>
    </w:p>
    <w:p w14:paraId="20EAB23E" w14:textId="77777777" w:rsidR="00B10927" w:rsidRPr="00B10927" w:rsidRDefault="006624B6" w:rsidP="00B10927">
      <w:pPr>
        <w:spacing w:after="0"/>
      </w:pPr>
      <w:r>
        <w:t>Pour être en conformité légale, le pasteur ou le missionnaire</w:t>
      </w:r>
      <w:r w:rsidR="00753CE1">
        <w:t xml:space="preserve"> collaborant régulièrement avec une Église</w:t>
      </w:r>
      <w:r>
        <w:t xml:space="preserve"> </w:t>
      </w:r>
      <w:r w:rsidR="00B10927">
        <w:t>locale</w:t>
      </w:r>
      <w:r w:rsidR="00753CE1" w:rsidRPr="00753CE1">
        <w:t xml:space="preserve">, </w:t>
      </w:r>
      <w:r>
        <w:t xml:space="preserve">fournira </w:t>
      </w:r>
      <w:r w:rsidR="00753CE1" w:rsidRPr="00753CE1">
        <w:t xml:space="preserve">annuellement </w:t>
      </w:r>
      <w:r w:rsidR="00B10927">
        <w:t xml:space="preserve">à l’administration de </w:t>
      </w:r>
      <w:r w:rsidR="00AD0139" w:rsidRPr="00AD0139">
        <w:rPr>
          <w:i/>
          <w:color w:val="000000" w:themeColor="text1"/>
        </w:rPr>
        <w:t>PERSPECTIVES</w:t>
      </w:r>
      <w:r w:rsidR="00B10927">
        <w:t xml:space="preserve"> </w:t>
      </w:r>
      <w:r w:rsidR="00B10927" w:rsidRPr="00753CE1">
        <w:t xml:space="preserve">une copie de </w:t>
      </w:r>
      <w:r w:rsidR="00B10927">
        <w:t>s</w:t>
      </w:r>
      <w:r w:rsidR="00B10927" w:rsidRPr="00753CE1">
        <w:t>a carte de séjour</w:t>
      </w:r>
      <w:r w:rsidR="00B10927">
        <w:t xml:space="preserve"> et</w:t>
      </w:r>
      <w:r w:rsidR="00B10927" w:rsidRPr="00753CE1">
        <w:t xml:space="preserve"> </w:t>
      </w:r>
      <w:r w:rsidR="00753CE1" w:rsidRPr="00753CE1">
        <w:t>une attestation de paiement des</w:t>
      </w:r>
      <w:r w:rsidR="00F32D8F">
        <w:t xml:space="preserve"> cotisations à un régime social</w:t>
      </w:r>
      <w:r w:rsidR="00753CE1" w:rsidRPr="00753CE1">
        <w:t xml:space="preserve"> </w:t>
      </w:r>
      <w:r w:rsidR="00753CE1">
        <w:t xml:space="preserve">obligatoire </w:t>
      </w:r>
      <w:r w:rsidR="00753CE1" w:rsidRPr="00753CE1">
        <w:t>(</w:t>
      </w:r>
      <w:r>
        <w:t>CAVIMAC, URSSAF)</w:t>
      </w:r>
      <w:r w:rsidR="00B10927">
        <w:t>. Le missionnaire bénéficiant du statut de détachement fournira</w:t>
      </w:r>
      <w:r>
        <w:t xml:space="preserve"> </w:t>
      </w:r>
      <w:r w:rsidR="00B10927">
        <w:t>l’attestation</w:t>
      </w:r>
      <w:r w:rsidR="00753CE1" w:rsidRPr="00753CE1">
        <w:t xml:space="preserve"> </w:t>
      </w:r>
      <w:r w:rsidR="00B10927">
        <w:t>du CLEISS</w:t>
      </w:r>
      <w:r w:rsidR="00B10927" w:rsidRPr="00B10927">
        <w:t xml:space="preserve"> (Centre des liaisons européennes et inter</w:t>
      </w:r>
      <w:r w:rsidR="00F32D8F">
        <w:t>nationales de sécurité sociale).</w:t>
      </w:r>
    </w:p>
    <w:p w14:paraId="66C4BF99" w14:textId="77777777" w:rsidR="00753CE1" w:rsidRPr="00753CE1" w:rsidRDefault="00753CE1" w:rsidP="00B10927">
      <w:r>
        <w:t>U</w:t>
      </w:r>
      <w:r w:rsidRPr="00753CE1">
        <w:t xml:space="preserve">ne convention </w:t>
      </w:r>
      <w:r>
        <w:t xml:space="preserve">signée par </w:t>
      </w:r>
      <w:r w:rsidR="00AD0139" w:rsidRPr="00AD0139">
        <w:rPr>
          <w:i/>
          <w:color w:val="000000" w:themeColor="text1"/>
        </w:rPr>
        <w:t>PERSPECTIVES</w:t>
      </w:r>
      <w:r w:rsidR="00B10927">
        <w:t xml:space="preserve">, l’œuvre d’envoi et </w:t>
      </w:r>
      <w:r>
        <w:t xml:space="preserve">le pasteur travaillant en partenariat avec l’Église locale </w:t>
      </w:r>
      <w:r w:rsidRPr="00753CE1">
        <w:t xml:space="preserve">définit clairement les responsabilités de </w:t>
      </w:r>
      <w:r w:rsidR="00B10927" w:rsidRPr="0092418C">
        <w:rPr>
          <w:color w:val="000000"/>
        </w:rPr>
        <w:t>chacun.</w:t>
      </w:r>
    </w:p>
    <w:p w14:paraId="24F750F0" w14:textId="77777777" w:rsidR="006624B6" w:rsidRDefault="006624B6" w:rsidP="006624B6">
      <w:pPr>
        <w:pStyle w:val="Titre3"/>
      </w:pPr>
      <w:r>
        <w:t>7.2 Pasteur exerçant son ministère en</w:t>
      </w:r>
      <w:r w:rsidRPr="00EE6E1F">
        <w:t xml:space="preserve"> partenariat de gestion administrative</w:t>
      </w:r>
      <w:r>
        <w:t xml:space="preserve"> </w:t>
      </w:r>
    </w:p>
    <w:p w14:paraId="3EE8C06F" w14:textId="77777777" w:rsidR="00746A36" w:rsidRDefault="00AD0139" w:rsidP="00865B1F">
      <w:r w:rsidRPr="00AD0139">
        <w:rPr>
          <w:i/>
          <w:color w:val="000000" w:themeColor="text1"/>
        </w:rPr>
        <w:t>PERSPECTIVES</w:t>
      </w:r>
      <w:r w:rsidR="00DF6D10" w:rsidRPr="00EE6E1F">
        <w:t xml:space="preserve"> propose des partenariats de gestion administrative pour les ministres du culte, non membre</w:t>
      </w:r>
      <w:r w:rsidR="00B82FDC">
        <w:t>s</w:t>
      </w:r>
      <w:r w:rsidR="00DF6D10" w:rsidRPr="00EE6E1F">
        <w:t xml:space="preserve"> de </w:t>
      </w:r>
      <w:r w:rsidRPr="00AD0139">
        <w:rPr>
          <w:i/>
          <w:color w:val="000000" w:themeColor="text1"/>
        </w:rPr>
        <w:t>PERSPECTIVES</w:t>
      </w:r>
      <w:r w:rsidR="00DF6D10" w:rsidRPr="00EE6E1F">
        <w:rPr>
          <w:color w:val="FF0000"/>
        </w:rPr>
        <w:t>.</w:t>
      </w:r>
      <w:r w:rsidR="00F57994" w:rsidRPr="00EE6E1F">
        <w:rPr>
          <w:color w:val="FF0000"/>
        </w:rPr>
        <w:t xml:space="preserve"> </w:t>
      </w:r>
      <w:r w:rsidR="00F57994" w:rsidRPr="00EE6E1F">
        <w:t xml:space="preserve">Les </w:t>
      </w:r>
      <w:r w:rsidR="00CD6B9B" w:rsidRPr="00EE6E1F">
        <w:t>Églises</w:t>
      </w:r>
      <w:r w:rsidR="00F57994" w:rsidRPr="00EE6E1F">
        <w:t xml:space="preserve"> ou </w:t>
      </w:r>
      <w:r w:rsidR="00B82FDC" w:rsidRPr="00B82FDC">
        <w:t xml:space="preserve">œuvres </w:t>
      </w:r>
      <w:r w:rsidR="00F57994" w:rsidRPr="00EE6E1F">
        <w:t>désirant entrer dans un partenariat de gestion administrative, doivent être membres du CNEF ou du R</w:t>
      </w:r>
      <w:r w:rsidR="00B82FDC">
        <w:t>é</w:t>
      </w:r>
      <w:r w:rsidR="00F57994" w:rsidRPr="00EE6E1F">
        <w:t xml:space="preserve">seau FEF ou être recommandées par </w:t>
      </w:r>
      <w:r w:rsidR="00EB5AB7">
        <w:t xml:space="preserve">deux </w:t>
      </w:r>
      <w:r w:rsidR="00CD6B9B" w:rsidRPr="00EE6E1F">
        <w:t>Église</w:t>
      </w:r>
      <w:r w:rsidR="00CD6B9B">
        <w:t>s</w:t>
      </w:r>
      <w:r w:rsidR="00F57994" w:rsidRPr="00EE6E1F">
        <w:t xml:space="preserve"> ou </w:t>
      </w:r>
      <w:r w:rsidR="00EB5AB7">
        <w:t xml:space="preserve">par deux </w:t>
      </w:r>
      <w:r w:rsidR="00F57994" w:rsidRPr="00EE6E1F">
        <w:t>pasteur</w:t>
      </w:r>
      <w:r w:rsidR="00EB5AB7">
        <w:t>s</w:t>
      </w:r>
      <w:r w:rsidR="00F57994" w:rsidRPr="00EE6E1F">
        <w:t>, partenaire</w:t>
      </w:r>
      <w:r w:rsidR="00F32D8F">
        <w:t>s</w:t>
      </w:r>
      <w:r w:rsidR="00F57994" w:rsidRPr="00EE6E1F">
        <w:t xml:space="preserve"> ou membre</w:t>
      </w:r>
      <w:r w:rsidR="00F32D8F">
        <w:t>s</w:t>
      </w:r>
      <w:r w:rsidR="00F57994" w:rsidRPr="00EE6E1F">
        <w:t xml:space="preserve"> de </w:t>
      </w:r>
      <w:r w:rsidRPr="00AD0139">
        <w:rPr>
          <w:i/>
          <w:color w:val="000000" w:themeColor="text1"/>
        </w:rPr>
        <w:t>PERSPECTIVES</w:t>
      </w:r>
      <w:r w:rsidR="00F57994" w:rsidRPr="00EE6E1F">
        <w:rPr>
          <w:color w:val="FF0000"/>
        </w:rPr>
        <w:t xml:space="preserve">. </w:t>
      </w:r>
      <w:r w:rsidR="00F57994" w:rsidRPr="00EE6E1F">
        <w:t>Les nouveaux partenariats</w:t>
      </w:r>
      <w:r w:rsidR="00B82FDC">
        <w:t>,</w:t>
      </w:r>
      <w:r w:rsidR="00F57994" w:rsidRPr="00EE6E1F">
        <w:t xml:space="preserve"> après instruction du dossier par </w:t>
      </w:r>
      <w:r w:rsidR="00D4632D" w:rsidRPr="00EE6E1F">
        <w:t>la personne chargé</w:t>
      </w:r>
      <w:r w:rsidR="00B82FDC">
        <w:t>e</w:t>
      </w:r>
      <w:r w:rsidR="00D4632D" w:rsidRPr="00EE6E1F">
        <w:t xml:space="preserve"> des partenariat</w:t>
      </w:r>
      <w:r w:rsidR="00B82FDC">
        <w:t>s</w:t>
      </w:r>
      <w:r w:rsidR="00D4632D" w:rsidRPr="00EE6E1F">
        <w:t xml:space="preserve"> administratif</w:t>
      </w:r>
      <w:r w:rsidR="00B82FDC">
        <w:t>s</w:t>
      </w:r>
      <w:r w:rsidR="00D4632D" w:rsidRPr="00EE6E1F">
        <w:t xml:space="preserve">, </w:t>
      </w:r>
      <w:r w:rsidR="00F57994" w:rsidRPr="00EE6E1F">
        <w:t xml:space="preserve">doivent être approuvés par le bureau de </w:t>
      </w:r>
      <w:r w:rsidRPr="00AD0139">
        <w:rPr>
          <w:i/>
          <w:color w:val="000000" w:themeColor="text1"/>
        </w:rPr>
        <w:t>PERSPECTIVES</w:t>
      </w:r>
      <w:r w:rsidR="00F57994" w:rsidRPr="00EE6E1F">
        <w:t>.</w:t>
      </w:r>
    </w:p>
    <w:p w14:paraId="022B337A" w14:textId="77777777" w:rsidR="00755792" w:rsidRDefault="00AD0139" w:rsidP="00235BF9">
      <w:r w:rsidRPr="00AD0139">
        <w:rPr>
          <w:i/>
          <w:color w:val="000000" w:themeColor="text1"/>
        </w:rPr>
        <w:t>PERSPECTIVES</w:t>
      </w:r>
      <w:r w:rsidR="00EF6F1E">
        <w:t xml:space="preserve"> demande </w:t>
      </w:r>
      <w:r w:rsidR="007E7BC5">
        <w:t xml:space="preserve">le versement d’un forfait unique </w:t>
      </w:r>
      <w:r w:rsidR="00755792">
        <w:t xml:space="preserve">(100€ au 01/01/2019) </w:t>
      </w:r>
      <w:r w:rsidR="007E7BC5">
        <w:t xml:space="preserve">pour la mise en place du partenariat </w:t>
      </w:r>
      <w:r w:rsidR="004A4716" w:rsidRPr="007E7BC5">
        <w:t>inclu</w:t>
      </w:r>
      <w:r w:rsidR="004A4716">
        <w:t>ant</w:t>
      </w:r>
      <w:r w:rsidR="004A4716" w:rsidRPr="007E7BC5">
        <w:t xml:space="preserve"> des</w:t>
      </w:r>
      <w:r w:rsidR="00755792" w:rsidRPr="007E7BC5">
        <w:t xml:space="preserve"> démarches administratives auprès de la CAVIMAC et des compagnies d'assurances, </w:t>
      </w:r>
      <w:r w:rsidR="004A4716">
        <w:t xml:space="preserve">la </w:t>
      </w:r>
      <w:r w:rsidR="00755792" w:rsidRPr="007E7BC5">
        <w:t>mis</w:t>
      </w:r>
      <w:r w:rsidR="004A4716">
        <w:t>e</w:t>
      </w:r>
      <w:r w:rsidR="00755792" w:rsidRPr="007E7BC5">
        <w:t xml:space="preserve"> en place du virement perman</w:t>
      </w:r>
      <w:r w:rsidR="00F32D8F">
        <w:t>e</w:t>
      </w:r>
      <w:r w:rsidR="00755792" w:rsidRPr="007E7BC5">
        <w:t>nt et des comptes comptables analytiques.</w:t>
      </w:r>
      <w:r w:rsidR="00755792">
        <w:t xml:space="preserve"> Il n’inclut pas les frais de déplacements à la charge de l’association partenaire.</w:t>
      </w:r>
    </w:p>
    <w:p w14:paraId="4E6277EE" w14:textId="77777777" w:rsidR="00235BF9" w:rsidRDefault="007E7BC5" w:rsidP="00235BF9">
      <w:r>
        <w:t xml:space="preserve">Les </w:t>
      </w:r>
      <w:r w:rsidR="00235BF9">
        <w:t xml:space="preserve">forfaits </w:t>
      </w:r>
      <w:r w:rsidR="00755792">
        <w:t xml:space="preserve">mensuels </w:t>
      </w:r>
      <w:r>
        <w:t>sont</w:t>
      </w:r>
      <w:r w:rsidR="00EF6F1E">
        <w:t xml:space="preserve"> fixé</w:t>
      </w:r>
      <w:r>
        <w:t>s</w:t>
      </w:r>
      <w:r w:rsidR="00EF6F1E">
        <w:t xml:space="preserve"> par </w:t>
      </w:r>
      <w:r>
        <w:t xml:space="preserve">le bureau de </w:t>
      </w:r>
      <w:r w:rsidR="00AD0139" w:rsidRPr="00AD0139">
        <w:rPr>
          <w:i/>
          <w:color w:val="000000" w:themeColor="text1"/>
        </w:rPr>
        <w:t>PERSPECTIVES</w:t>
      </w:r>
      <w:r>
        <w:t xml:space="preserve"> sur proposition du directeur administratif</w:t>
      </w:r>
      <w:r w:rsidR="004A4716">
        <w:t> :</w:t>
      </w:r>
      <w:r w:rsidR="00CD6B9B">
        <w:t xml:space="preserve"> </w:t>
      </w:r>
    </w:p>
    <w:p w14:paraId="329FD089" w14:textId="77777777" w:rsidR="005B51BE" w:rsidRDefault="007E7BC5" w:rsidP="00900C1F">
      <w:pPr>
        <w:numPr>
          <w:ilvl w:val="0"/>
          <w:numId w:val="9"/>
        </w:numPr>
      </w:pPr>
      <w:r>
        <w:t xml:space="preserve">Le forfait mensuel </w:t>
      </w:r>
      <w:r w:rsidR="004A4716">
        <w:t xml:space="preserve">de base </w:t>
      </w:r>
      <w:r w:rsidR="00D124F1">
        <w:t>(</w:t>
      </w:r>
      <w:r w:rsidR="00241B2F">
        <w:t>5</w:t>
      </w:r>
      <w:r w:rsidR="00D124F1">
        <w:t xml:space="preserve">0€ au 01/01/2019) </w:t>
      </w:r>
      <w:r>
        <w:t>inclu</w:t>
      </w:r>
      <w:r w:rsidR="004A4716">
        <w:t>ant</w:t>
      </w:r>
      <w:r>
        <w:t xml:space="preserve"> les </w:t>
      </w:r>
      <w:r w:rsidR="00CD6B9B" w:rsidRPr="007E7BC5">
        <w:t>frais administratifs</w:t>
      </w:r>
      <w:r w:rsidR="00CD6B9B" w:rsidRPr="007E7BC5">
        <w:rPr>
          <w:b/>
        </w:rPr>
        <w:t xml:space="preserve"> </w:t>
      </w:r>
      <w:r w:rsidR="004A4716">
        <w:t xml:space="preserve">pour </w:t>
      </w:r>
      <w:r w:rsidR="00CD6B9B" w:rsidRPr="007E7BC5">
        <w:t>l’établi</w:t>
      </w:r>
      <w:r w:rsidR="00F32D8F">
        <w:t>ssement de la fiche d’indemnité</w:t>
      </w:r>
      <w:r w:rsidR="00CD6B9B" w:rsidRPr="007E7BC5">
        <w:t xml:space="preserve"> de ministère, le versement de l’indemnité</w:t>
      </w:r>
      <w:r w:rsidR="00D27F2D">
        <w:t xml:space="preserve"> sur un compte en France</w:t>
      </w:r>
      <w:r w:rsidR="00CD6B9B" w:rsidRPr="007E7BC5">
        <w:t>, les déclarations annuelles et la réception d</w:t>
      </w:r>
      <w:r w:rsidR="004A4716">
        <w:t>u</w:t>
      </w:r>
      <w:r w:rsidR="00CD6B9B" w:rsidRPr="007E7BC5">
        <w:t xml:space="preserve"> soutien versé par </w:t>
      </w:r>
      <w:r w:rsidR="00D27F2D">
        <w:t>un</w:t>
      </w:r>
      <w:r>
        <w:t xml:space="preserve"> partenaire</w:t>
      </w:r>
      <w:r w:rsidR="00D27F2D">
        <w:t xml:space="preserve"> situé dans la zone euro</w:t>
      </w:r>
      <w:r w:rsidR="004A4716">
        <w:t xml:space="preserve">. Les frais bancaires </w:t>
      </w:r>
      <w:r w:rsidR="00D27F2D">
        <w:t xml:space="preserve">liés au versement de </w:t>
      </w:r>
      <w:r w:rsidR="004A4716">
        <w:t>l’allocation de ministère</w:t>
      </w:r>
      <w:r w:rsidR="00D27F2D">
        <w:t xml:space="preserve"> </w:t>
      </w:r>
      <w:r w:rsidR="00D124F1">
        <w:t xml:space="preserve">en devise ou hors de la zone euro ainsi que </w:t>
      </w:r>
      <w:r w:rsidR="00D27F2D">
        <w:t xml:space="preserve">la réception de </w:t>
      </w:r>
      <w:r w:rsidR="005E5B69">
        <w:t>libéralités</w:t>
      </w:r>
      <w:r w:rsidR="00D124F1">
        <w:t xml:space="preserve"> en devise ou venant d’un pays hors de la zone euro</w:t>
      </w:r>
      <w:r w:rsidR="004A4716">
        <w:t xml:space="preserve"> sont facturés aux frais réels.</w:t>
      </w:r>
    </w:p>
    <w:p w14:paraId="380FF7E7" w14:textId="77777777" w:rsidR="005B51BE" w:rsidRDefault="00D27F2D" w:rsidP="00900C1F">
      <w:pPr>
        <w:numPr>
          <w:ilvl w:val="0"/>
          <w:numId w:val="9"/>
        </w:numPr>
      </w:pPr>
      <w:r>
        <w:t xml:space="preserve">Le forfait mensuel </w:t>
      </w:r>
      <w:r w:rsidR="004A4716">
        <w:t xml:space="preserve">complémentaire </w:t>
      </w:r>
      <w:r w:rsidR="00D124F1">
        <w:t>(</w:t>
      </w:r>
      <w:r w:rsidR="005B51BE">
        <w:t>5</w:t>
      </w:r>
      <w:r w:rsidR="00D124F1">
        <w:t xml:space="preserve">0€ au 01/01/2019) </w:t>
      </w:r>
      <w:r w:rsidR="00344855">
        <w:t>comprenant, la</w:t>
      </w:r>
      <w:r>
        <w:t xml:space="preserve"> </w:t>
      </w:r>
      <w:r w:rsidRPr="004A4716">
        <w:t xml:space="preserve">gestion </w:t>
      </w:r>
      <w:r w:rsidR="008D208F">
        <w:t xml:space="preserve">mensuelle </w:t>
      </w:r>
      <w:r w:rsidR="00D124F1">
        <w:t>de</w:t>
      </w:r>
      <w:r w:rsidR="008D208F">
        <w:t xml:space="preserve"> 25</w:t>
      </w:r>
      <w:r w:rsidR="00D124F1">
        <w:t xml:space="preserve"> donateurs individuels, </w:t>
      </w:r>
      <w:r w:rsidR="00D124F1" w:rsidRPr="00D124F1">
        <w:t xml:space="preserve">l’envoi d’un relevé mensuel des </w:t>
      </w:r>
      <w:r w:rsidR="005E5B69">
        <w:t>libéralités</w:t>
      </w:r>
      <w:r w:rsidR="00D124F1" w:rsidRPr="00D124F1">
        <w:t>, l’édition et l’envoi des reçus fiscaux annuels aux donateurs</w:t>
      </w:r>
      <w:r w:rsidR="005B51BE">
        <w:t>.</w:t>
      </w:r>
    </w:p>
    <w:p w14:paraId="57A6347B" w14:textId="77777777" w:rsidR="00CD6B9B" w:rsidRPr="003E59EC" w:rsidRDefault="00CD6B9B" w:rsidP="005B51BE">
      <w:pPr>
        <w:spacing w:after="0"/>
        <w:ind w:left="360"/>
        <w:rPr>
          <w:sz w:val="18"/>
        </w:rPr>
      </w:pPr>
    </w:p>
    <w:p w14:paraId="1E382B2D" w14:textId="77777777" w:rsidR="00DC1E19" w:rsidRPr="00EE6E1F" w:rsidRDefault="004A4716" w:rsidP="00D878E6">
      <w:pPr>
        <w:pStyle w:val="Index"/>
      </w:pPr>
      <w:r w:rsidRPr="00EE6E1F">
        <w:t>Le</w:t>
      </w:r>
      <w:r>
        <w:t>s forfaits seront réajustés tous les deux ans en suivant</w:t>
      </w:r>
      <w:r w:rsidRPr="00EE6E1F">
        <w:t xml:space="preserve"> l'évolution de l'indice de la </w:t>
      </w:r>
      <w:r>
        <w:t>consommation</w:t>
      </w:r>
      <w:r w:rsidRPr="00EE6E1F">
        <w:t xml:space="preserve"> de l'INSEE</w:t>
      </w:r>
      <w:r>
        <w:t xml:space="preserve"> ou dès que la hausse de l’indice de la consommation de l’INSEE dépasse 10%</w:t>
      </w:r>
      <w:r w:rsidRPr="00EE6E1F">
        <w:t>.</w:t>
      </w:r>
    </w:p>
    <w:sectPr w:rsidR="00DC1E19" w:rsidRPr="00EE6E1F" w:rsidSect="00AD0139">
      <w:headerReference w:type="default" r:id="rId9"/>
      <w:footerReference w:type="default" r:id="rId10"/>
      <w:pgSz w:w="11907" w:h="16840" w:code="9"/>
      <w:pgMar w:top="873" w:right="720" w:bottom="370" w:left="720" w:header="4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4EF01" w14:textId="77777777" w:rsidR="00D57BC1" w:rsidRDefault="00D57BC1" w:rsidP="00D878E6">
      <w:r>
        <w:separator/>
      </w:r>
    </w:p>
    <w:p w14:paraId="1591F3B9" w14:textId="77777777" w:rsidR="00D57BC1" w:rsidRDefault="00D57BC1"/>
  </w:endnote>
  <w:endnote w:type="continuationSeparator" w:id="0">
    <w:p w14:paraId="796C493F" w14:textId="77777777" w:rsidR="00D57BC1" w:rsidRDefault="00D57BC1" w:rsidP="00D878E6">
      <w:r>
        <w:continuationSeparator/>
      </w:r>
    </w:p>
    <w:p w14:paraId="4A42F39E" w14:textId="77777777" w:rsidR="00D57BC1" w:rsidRDefault="00D5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02D5" w14:textId="77777777" w:rsidR="00D646F0" w:rsidRDefault="00D646F0" w:rsidP="00AD0139">
    <w:pPr>
      <w:pStyle w:val="Pieddepage"/>
      <w:jc w:val="right"/>
    </w:pPr>
    <w:r w:rsidRPr="005318F3">
      <w:fldChar w:fldCharType="begin"/>
    </w:r>
    <w:r>
      <w:instrText>PAGE</w:instrText>
    </w:r>
    <w:r w:rsidRPr="005318F3">
      <w:fldChar w:fldCharType="separate"/>
    </w:r>
    <w:r w:rsidR="005A6FC8">
      <w:rPr>
        <w:noProof/>
      </w:rPr>
      <w:t>13</w:t>
    </w:r>
    <w:r w:rsidRPr="005318F3">
      <w:fldChar w:fldCharType="end"/>
    </w:r>
  </w:p>
  <w:p w14:paraId="77045CBF" w14:textId="77777777" w:rsidR="00D646F0" w:rsidRDefault="00D646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EB950" w14:textId="77777777" w:rsidR="00D57BC1" w:rsidRDefault="00D57BC1" w:rsidP="00D878E6">
      <w:r>
        <w:separator/>
      </w:r>
    </w:p>
    <w:p w14:paraId="69E81497" w14:textId="77777777" w:rsidR="00D57BC1" w:rsidRDefault="00D57BC1"/>
  </w:footnote>
  <w:footnote w:type="continuationSeparator" w:id="0">
    <w:p w14:paraId="2A106B90" w14:textId="77777777" w:rsidR="00D57BC1" w:rsidRDefault="00D57BC1" w:rsidP="00D878E6">
      <w:r>
        <w:continuationSeparator/>
      </w:r>
    </w:p>
    <w:p w14:paraId="52FB46A2" w14:textId="77777777" w:rsidR="00D57BC1" w:rsidRDefault="00D57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C5B2" w14:textId="2D594EC9" w:rsidR="00D646F0" w:rsidRPr="00B81910" w:rsidRDefault="00B11173" w:rsidP="00B81910">
    <w:pPr>
      <w:pStyle w:val="En-tte"/>
      <w:tabs>
        <w:tab w:val="clear" w:pos="9072"/>
        <w:tab w:val="right" w:pos="10632"/>
      </w:tabs>
      <w:ind w:right="50"/>
      <w:jc w:val="right"/>
      <w:rPr>
        <w:sz w:val="11"/>
        <w:szCs w:val="24"/>
      </w:rPr>
    </w:pPr>
    <w:proofErr w:type="gramStart"/>
    <w:r>
      <w:rPr>
        <w:sz w:val="15"/>
      </w:rPr>
      <w:t>révisé</w:t>
    </w:r>
    <w:proofErr w:type="gramEnd"/>
    <w:r>
      <w:rPr>
        <w:sz w:val="15"/>
      </w:rPr>
      <w:t xml:space="preserve"> </w:t>
    </w:r>
    <w:r w:rsidR="002C7C71">
      <w:rPr>
        <w:sz w:val="15"/>
      </w:rPr>
      <w:t xml:space="preserve">et adopté </w:t>
    </w:r>
    <w:r w:rsidR="00DA0C27">
      <w:rPr>
        <w:sz w:val="15"/>
      </w:rPr>
      <w:t xml:space="preserve">le </w:t>
    </w:r>
    <w:r w:rsidR="002C7C71">
      <w:rPr>
        <w:sz w:val="15"/>
      </w:rPr>
      <w:t>08 juin</w:t>
    </w:r>
    <w:r>
      <w:rPr>
        <w:sz w:val="15"/>
      </w:rPr>
      <w:t xml:space="preserve"> </w:t>
    </w:r>
    <w:r w:rsidR="00DA0C27">
      <w:rPr>
        <w:sz w:val="15"/>
      </w:rPr>
      <w:t xml:space="preserve"> </w:t>
    </w:r>
    <w:r>
      <w:rPr>
        <w:sz w:val="15"/>
      </w:rPr>
      <w:t>2020</w:t>
    </w:r>
  </w:p>
  <w:p w14:paraId="18DE12EF" w14:textId="77777777" w:rsidR="00D646F0" w:rsidRDefault="00D646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A3C"/>
    <w:multiLevelType w:val="hybridMultilevel"/>
    <w:tmpl w:val="356267DE"/>
    <w:lvl w:ilvl="0" w:tplc="21CC0732">
      <w:start w:val="1"/>
      <w:numFmt w:val="lowerLetter"/>
      <w:lvlText w:val="%1)"/>
      <w:lvlJc w:val="left"/>
      <w:pPr>
        <w:ind w:left="918" w:hanging="360"/>
      </w:pPr>
      <w:rPr>
        <w:rFonts w:hint="default"/>
        <w:color w:val="auto"/>
      </w:rPr>
    </w:lvl>
    <w:lvl w:ilvl="1" w:tplc="040C0019">
      <w:start w:val="1"/>
      <w:numFmt w:val="lowerLetter"/>
      <w:lvlText w:val="%2."/>
      <w:lvlJc w:val="left"/>
      <w:pPr>
        <w:ind w:left="1638" w:hanging="360"/>
      </w:pPr>
    </w:lvl>
    <w:lvl w:ilvl="2" w:tplc="040C001B" w:tentative="1">
      <w:start w:val="1"/>
      <w:numFmt w:val="lowerRoman"/>
      <w:lvlText w:val="%3."/>
      <w:lvlJc w:val="right"/>
      <w:pPr>
        <w:ind w:left="2358" w:hanging="180"/>
      </w:pPr>
    </w:lvl>
    <w:lvl w:ilvl="3" w:tplc="040C000F" w:tentative="1">
      <w:start w:val="1"/>
      <w:numFmt w:val="decimal"/>
      <w:lvlText w:val="%4."/>
      <w:lvlJc w:val="left"/>
      <w:pPr>
        <w:ind w:left="3078" w:hanging="360"/>
      </w:pPr>
    </w:lvl>
    <w:lvl w:ilvl="4" w:tplc="040C0019" w:tentative="1">
      <w:start w:val="1"/>
      <w:numFmt w:val="lowerLetter"/>
      <w:lvlText w:val="%5."/>
      <w:lvlJc w:val="left"/>
      <w:pPr>
        <w:ind w:left="3798" w:hanging="360"/>
      </w:pPr>
    </w:lvl>
    <w:lvl w:ilvl="5" w:tplc="040C001B" w:tentative="1">
      <w:start w:val="1"/>
      <w:numFmt w:val="lowerRoman"/>
      <w:lvlText w:val="%6."/>
      <w:lvlJc w:val="right"/>
      <w:pPr>
        <w:ind w:left="4518" w:hanging="180"/>
      </w:pPr>
    </w:lvl>
    <w:lvl w:ilvl="6" w:tplc="040C000F" w:tentative="1">
      <w:start w:val="1"/>
      <w:numFmt w:val="decimal"/>
      <w:lvlText w:val="%7."/>
      <w:lvlJc w:val="left"/>
      <w:pPr>
        <w:ind w:left="5238" w:hanging="360"/>
      </w:pPr>
    </w:lvl>
    <w:lvl w:ilvl="7" w:tplc="040C0019" w:tentative="1">
      <w:start w:val="1"/>
      <w:numFmt w:val="lowerLetter"/>
      <w:lvlText w:val="%8."/>
      <w:lvlJc w:val="left"/>
      <w:pPr>
        <w:ind w:left="5958" w:hanging="360"/>
      </w:pPr>
    </w:lvl>
    <w:lvl w:ilvl="8" w:tplc="040C001B" w:tentative="1">
      <w:start w:val="1"/>
      <w:numFmt w:val="lowerRoman"/>
      <w:lvlText w:val="%9."/>
      <w:lvlJc w:val="right"/>
      <w:pPr>
        <w:ind w:left="6678" w:hanging="180"/>
      </w:pPr>
    </w:lvl>
  </w:abstractNum>
  <w:abstractNum w:abstractNumId="1" w15:restartNumberingAfterBreak="0">
    <w:nsid w:val="095B25DC"/>
    <w:multiLevelType w:val="hybridMultilevel"/>
    <w:tmpl w:val="5A7EF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D4A9C"/>
    <w:multiLevelType w:val="multilevel"/>
    <w:tmpl w:val="14D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6303"/>
    <w:multiLevelType w:val="hybridMultilevel"/>
    <w:tmpl w:val="56624A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F0D37"/>
    <w:multiLevelType w:val="multilevel"/>
    <w:tmpl w:val="6352BB98"/>
    <w:lvl w:ilvl="0">
      <w:start w:val="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B84422"/>
    <w:multiLevelType w:val="hybridMultilevel"/>
    <w:tmpl w:val="0CFEA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2C1C88"/>
    <w:multiLevelType w:val="hybridMultilevel"/>
    <w:tmpl w:val="571A083C"/>
    <w:lvl w:ilvl="0" w:tplc="41C0CD02">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6A13AA6"/>
    <w:multiLevelType w:val="hybridMultilevel"/>
    <w:tmpl w:val="52446C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7884C21"/>
    <w:multiLevelType w:val="multilevel"/>
    <w:tmpl w:val="C316B35A"/>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0B2DB3"/>
    <w:multiLevelType w:val="multilevel"/>
    <w:tmpl w:val="DC7C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23288"/>
    <w:multiLevelType w:val="hybridMultilevel"/>
    <w:tmpl w:val="73C4B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9A76B7"/>
    <w:multiLevelType w:val="hybridMultilevel"/>
    <w:tmpl w:val="356267DE"/>
    <w:lvl w:ilvl="0" w:tplc="21CC0732">
      <w:start w:val="1"/>
      <w:numFmt w:val="lowerLetter"/>
      <w:lvlText w:val="%1)"/>
      <w:lvlJc w:val="left"/>
      <w:pPr>
        <w:ind w:left="928" w:hanging="360"/>
      </w:pPr>
      <w:rPr>
        <w:rFonts w:hint="default"/>
        <w:color w:val="auto"/>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2" w15:restartNumberingAfterBreak="0">
    <w:nsid w:val="37D778E3"/>
    <w:multiLevelType w:val="hybridMultilevel"/>
    <w:tmpl w:val="BD5C2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E3709D"/>
    <w:multiLevelType w:val="hybridMultilevel"/>
    <w:tmpl w:val="11A8D2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F531072"/>
    <w:multiLevelType w:val="multilevel"/>
    <w:tmpl w:val="4A3A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56DE4"/>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0C550B"/>
    <w:multiLevelType w:val="hybridMultilevel"/>
    <w:tmpl w:val="B052F04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28157D8"/>
    <w:multiLevelType w:val="hybridMultilevel"/>
    <w:tmpl w:val="C06A2544"/>
    <w:lvl w:ilvl="0" w:tplc="EBDAA83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87668EF"/>
    <w:multiLevelType w:val="hybridMultilevel"/>
    <w:tmpl w:val="356267DE"/>
    <w:lvl w:ilvl="0" w:tplc="21CC0732">
      <w:start w:val="1"/>
      <w:numFmt w:val="lowerLetter"/>
      <w:lvlText w:val="%1)"/>
      <w:lvlJc w:val="left"/>
      <w:pPr>
        <w:ind w:left="928" w:hanging="360"/>
      </w:pPr>
      <w:rPr>
        <w:rFonts w:hint="default"/>
        <w:color w:val="auto"/>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9" w15:restartNumberingAfterBreak="0">
    <w:nsid w:val="60501780"/>
    <w:multiLevelType w:val="hybridMultilevel"/>
    <w:tmpl w:val="7526D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CB24A4"/>
    <w:multiLevelType w:val="hybridMultilevel"/>
    <w:tmpl w:val="B11E7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08462D"/>
    <w:multiLevelType w:val="hybridMultilevel"/>
    <w:tmpl w:val="C30E7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A3685"/>
    <w:multiLevelType w:val="hybridMultilevel"/>
    <w:tmpl w:val="81923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D46E41"/>
    <w:multiLevelType w:val="multilevel"/>
    <w:tmpl w:val="036A3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9431B6"/>
    <w:multiLevelType w:val="hybridMultilevel"/>
    <w:tmpl w:val="B664C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911088"/>
    <w:multiLevelType w:val="hybridMultilevel"/>
    <w:tmpl w:val="4DA08C9A"/>
    <w:lvl w:ilvl="0" w:tplc="6A2806D2">
      <w:start w:val="1"/>
      <w:numFmt w:val="bullet"/>
      <w:pStyle w:val="Grillemoyenne1-Accent21"/>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99406FE"/>
    <w:multiLevelType w:val="hybridMultilevel"/>
    <w:tmpl w:val="356267DE"/>
    <w:lvl w:ilvl="0" w:tplc="21CC0732">
      <w:start w:val="1"/>
      <w:numFmt w:val="lowerLetter"/>
      <w:lvlText w:val="%1)"/>
      <w:lvlJc w:val="left"/>
      <w:pPr>
        <w:ind w:left="644" w:hanging="360"/>
      </w:pPr>
      <w:rPr>
        <w:rFonts w:hint="default"/>
        <w:color w:val="auto"/>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7CF769DA"/>
    <w:multiLevelType w:val="multilevel"/>
    <w:tmpl w:val="2F6005D6"/>
    <w:styleLink w:val="Style1"/>
    <w:lvl w:ilvl="0">
      <w:start w:val="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5"/>
  </w:num>
  <w:num w:numId="3">
    <w:abstractNumId w:val="27"/>
  </w:num>
  <w:num w:numId="4">
    <w:abstractNumId w:val="15"/>
  </w:num>
  <w:num w:numId="5">
    <w:abstractNumId w:val="12"/>
  </w:num>
  <w:num w:numId="6">
    <w:abstractNumId w:val="10"/>
  </w:num>
  <w:num w:numId="7">
    <w:abstractNumId w:val="4"/>
  </w:num>
  <w:num w:numId="8">
    <w:abstractNumId w:val="22"/>
  </w:num>
  <w:num w:numId="9">
    <w:abstractNumId w:val="20"/>
  </w:num>
  <w:num w:numId="10">
    <w:abstractNumId w:val="21"/>
  </w:num>
  <w:num w:numId="11">
    <w:abstractNumId w:val="0"/>
  </w:num>
  <w:num w:numId="12">
    <w:abstractNumId w:val="14"/>
  </w:num>
  <w:num w:numId="13">
    <w:abstractNumId w:val="26"/>
  </w:num>
  <w:num w:numId="14">
    <w:abstractNumId w:val="13"/>
  </w:num>
  <w:num w:numId="15">
    <w:abstractNumId w:val="11"/>
  </w:num>
  <w:num w:numId="16">
    <w:abstractNumId w:val="18"/>
  </w:num>
  <w:num w:numId="17">
    <w:abstractNumId w:val="8"/>
  </w:num>
  <w:num w:numId="18">
    <w:abstractNumId w:val="9"/>
  </w:num>
  <w:num w:numId="19">
    <w:abstractNumId w:val="2"/>
  </w:num>
  <w:num w:numId="20">
    <w:abstractNumId w:val="19"/>
  </w:num>
  <w:num w:numId="21">
    <w:abstractNumId w:val="1"/>
  </w:num>
  <w:num w:numId="22">
    <w:abstractNumId w:val="3"/>
  </w:num>
  <w:num w:numId="23">
    <w:abstractNumId w:val="24"/>
  </w:num>
  <w:num w:numId="24">
    <w:abstractNumId w:val="23"/>
  </w:num>
  <w:num w:numId="25">
    <w:abstractNumId w:val="17"/>
  </w:num>
  <w:num w:numId="26">
    <w:abstractNumId w:val="16"/>
  </w:num>
  <w:num w:numId="27">
    <w:abstractNumId w:val="6"/>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89"/>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28"/>
    <w:rsid w:val="00000C07"/>
    <w:rsid w:val="00002B01"/>
    <w:rsid w:val="00005F63"/>
    <w:rsid w:val="00006AB3"/>
    <w:rsid w:val="0001191B"/>
    <w:rsid w:val="0001345E"/>
    <w:rsid w:val="000136CC"/>
    <w:rsid w:val="000148F7"/>
    <w:rsid w:val="00014B19"/>
    <w:rsid w:val="00015165"/>
    <w:rsid w:val="00015332"/>
    <w:rsid w:val="00016003"/>
    <w:rsid w:val="00016316"/>
    <w:rsid w:val="0001631B"/>
    <w:rsid w:val="000166B5"/>
    <w:rsid w:val="00016F2A"/>
    <w:rsid w:val="000179CF"/>
    <w:rsid w:val="00021799"/>
    <w:rsid w:val="00022119"/>
    <w:rsid w:val="00027CFA"/>
    <w:rsid w:val="000309FD"/>
    <w:rsid w:val="00032DEA"/>
    <w:rsid w:val="00034877"/>
    <w:rsid w:val="0003651A"/>
    <w:rsid w:val="000407B9"/>
    <w:rsid w:val="00040BF9"/>
    <w:rsid w:val="00041258"/>
    <w:rsid w:val="00041BED"/>
    <w:rsid w:val="00043076"/>
    <w:rsid w:val="00043B8B"/>
    <w:rsid w:val="00046248"/>
    <w:rsid w:val="000473AD"/>
    <w:rsid w:val="000524FA"/>
    <w:rsid w:val="000539ED"/>
    <w:rsid w:val="0005444B"/>
    <w:rsid w:val="00054CCF"/>
    <w:rsid w:val="00056050"/>
    <w:rsid w:val="00060642"/>
    <w:rsid w:val="000614E1"/>
    <w:rsid w:val="00061C5B"/>
    <w:rsid w:val="000656DA"/>
    <w:rsid w:val="00067B57"/>
    <w:rsid w:val="000723BC"/>
    <w:rsid w:val="000728FC"/>
    <w:rsid w:val="000774CE"/>
    <w:rsid w:val="00080480"/>
    <w:rsid w:val="0008106E"/>
    <w:rsid w:val="00082D38"/>
    <w:rsid w:val="00084722"/>
    <w:rsid w:val="00091B1E"/>
    <w:rsid w:val="00092AD8"/>
    <w:rsid w:val="0009789B"/>
    <w:rsid w:val="000A0597"/>
    <w:rsid w:val="000A378F"/>
    <w:rsid w:val="000A3E18"/>
    <w:rsid w:val="000B27B9"/>
    <w:rsid w:val="000B53E2"/>
    <w:rsid w:val="000B590F"/>
    <w:rsid w:val="000B596B"/>
    <w:rsid w:val="000B7615"/>
    <w:rsid w:val="000C2034"/>
    <w:rsid w:val="000C340C"/>
    <w:rsid w:val="000C3FC1"/>
    <w:rsid w:val="000C4AE9"/>
    <w:rsid w:val="000C5F5A"/>
    <w:rsid w:val="000D2069"/>
    <w:rsid w:val="000D25CD"/>
    <w:rsid w:val="000D27F2"/>
    <w:rsid w:val="000D572E"/>
    <w:rsid w:val="000E1260"/>
    <w:rsid w:val="000E1471"/>
    <w:rsid w:val="000E3238"/>
    <w:rsid w:val="000F063F"/>
    <w:rsid w:val="000F07E6"/>
    <w:rsid w:val="000F1C63"/>
    <w:rsid w:val="000F43C2"/>
    <w:rsid w:val="000F6DA0"/>
    <w:rsid w:val="000F7838"/>
    <w:rsid w:val="00101069"/>
    <w:rsid w:val="0010455E"/>
    <w:rsid w:val="001053AB"/>
    <w:rsid w:val="001060F3"/>
    <w:rsid w:val="00110F35"/>
    <w:rsid w:val="00111C7D"/>
    <w:rsid w:val="00111FDE"/>
    <w:rsid w:val="0011223D"/>
    <w:rsid w:val="00112DBA"/>
    <w:rsid w:val="00113796"/>
    <w:rsid w:val="00115578"/>
    <w:rsid w:val="00115FB1"/>
    <w:rsid w:val="0011734D"/>
    <w:rsid w:val="0012051F"/>
    <w:rsid w:val="00120A6C"/>
    <w:rsid w:val="00121902"/>
    <w:rsid w:val="00122A93"/>
    <w:rsid w:val="001303DD"/>
    <w:rsid w:val="00132DD4"/>
    <w:rsid w:val="00132FA2"/>
    <w:rsid w:val="00133FF6"/>
    <w:rsid w:val="00136F67"/>
    <w:rsid w:val="00143ED5"/>
    <w:rsid w:val="00145ABC"/>
    <w:rsid w:val="00146786"/>
    <w:rsid w:val="00156D33"/>
    <w:rsid w:val="00156E3F"/>
    <w:rsid w:val="001574BB"/>
    <w:rsid w:val="00160B42"/>
    <w:rsid w:val="00163074"/>
    <w:rsid w:val="00163512"/>
    <w:rsid w:val="00163AC0"/>
    <w:rsid w:val="001641B5"/>
    <w:rsid w:val="001641DC"/>
    <w:rsid w:val="00173EF2"/>
    <w:rsid w:val="0017592B"/>
    <w:rsid w:val="00180160"/>
    <w:rsid w:val="00180FF4"/>
    <w:rsid w:val="00182B0D"/>
    <w:rsid w:val="001834A6"/>
    <w:rsid w:val="00190769"/>
    <w:rsid w:val="001921F8"/>
    <w:rsid w:val="00192487"/>
    <w:rsid w:val="00197AB6"/>
    <w:rsid w:val="00197BC7"/>
    <w:rsid w:val="001A0F05"/>
    <w:rsid w:val="001A2FAA"/>
    <w:rsid w:val="001B137E"/>
    <w:rsid w:val="001B18B2"/>
    <w:rsid w:val="001B4281"/>
    <w:rsid w:val="001B73DB"/>
    <w:rsid w:val="001B7BA6"/>
    <w:rsid w:val="001C0325"/>
    <w:rsid w:val="001C39C4"/>
    <w:rsid w:val="001C4ADA"/>
    <w:rsid w:val="001C5237"/>
    <w:rsid w:val="001C5DCC"/>
    <w:rsid w:val="001D06B8"/>
    <w:rsid w:val="001D1216"/>
    <w:rsid w:val="001E09D2"/>
    <w:rsid w:val="001E0BB8"/>
    <w:rsid w:val="001E4C93"/>
    <w:rsid w:val="001F0E8D"/>
    <w:rsid w:val="001F1AF8"/>
    <w:rsid w:val="001F497E"/>
    <w:rsid w:val="001F502D"/>
    <w:rsid w:val="0020032E"/>
    <w:rsid w:val="00203E94"/>
    <w:rsid w:val="00207059"/>
    <w:rsid w:val="00211B1C"/>
    <w:rsid w:val="002125D2"/>
    <w:rsid w:val="002126C6"/>
    <w:rsid w:val="00215EC6"/>
    <w:rsid w:val="002160D9"/>
    <w:rsid w:val="0021623A"/>
    <w:rsid w:val="0021735D"/>
    <w:rsid w:val="0021795C"/>
    <w:rsid w:val="00223012"/>
    <w:rsid w:val="00223391"/>
    <w:rsid w:val="0022369A"/>
    <w:rsid w:val="00226FC1"/>
    <w:rsid w:val="00230FBD"/>
    <w:rsid w:val="00231753"/>
    <w:rsid w:val="002327CE"/>
    <w:rsid w:val="0023323E"/>
    <w:rsid w:val="00234B7C"/>
    <w:rsid w:val="0023546B"/>
    <w:rsid w:val="00235BF9"/>
    <w:rsid w:val="00237178"/>
    <w:rsid w:val="00241B2F"/>
    <w:rsid w:val="00241F5F"/>
    <w:rsid w:val="00243B0B"/>
    <w:rsid w:val="00245502"/>
    <w:rsid w:val="00245B71"/>
    <w:rsid w:val="00246E4E"/>
    <w:rsid w:val="00262251"/>
    <w:rsid w:val="002719BC"/>
    <w:rsid w:val="002724F3"/>
    <w:rsid w:val="0027744D"/>
    <w:rsid w:val="002802DF"/>
    <w:rsid w:val="00284B98"/>
    <w:rsid w:val="00284DB5"/>
    <w:rsid w:val="00291EA7"/>
    <w:rsid w:val="00291F92"/>
    <w:rsid w:val="0029205C"/>
    <w:rsid w:val="00292F46"/>
    <w:rsid w:val="00296B8E"/>
    <w:rsid w:val="00297772"/>
    <w:rsid w:val="002A110A"/>
    <w:rsid w:val="002A43AD"/>
    <w:rsid w:val="002A666F"/>
    <w:rsid w:val="002B0E20"/>
    <w:rsid w:val="002B21DD"/>
    <w:rsid w:val="002B62DF"/>
    <w:rsid w:val="002B6C92"/>
    <w:rsid w:val="002C12CC"/>
    <w:rsid w:val="002C28D4"/>
    <w:rsid w:val="002C4A70"/>
    <w:rsid w:val="002C6170"/>
    <w:rsid w:val="002C78F7"/>
    <w:rsid w:val="002C7C71"/>
    <w:rsid w:val="002C7D7D"/>
    <w:rsid w:val="002D091B"/>
    <w:rsid w:val="002D215F"/>
    <w:rsid w:val="002D3164"/>
    <w:rsid w:val="002D4131"/>
    <w:rsid w:val="002D5A39"/>
    <w:rsid w:val="002E0356"/>
    <w:rsid w:val="002E3A2F"/>
    <w:rsid w:val="002E43D5"/>
    <w:rsid w:val="002E56C9"/>
    <w:rsid w:val="002E5C32"/>
    <w:rsid w:val="002F6344"/>
    <w:rsid w:val="00302CE1"/>
    <w:rsid w:val="00303534"/>
    <w:rsid w:val="0030365A"/>
    <w:rsid w:val="0030493F"/>
    <w:rsid w:val="003060D1"/>
    <w:rsid w:val="003106DA"/>
    <w:rsid w:val="003109E7"/>
    <w:rsid w:val="0031131F"/>
    <w:rsid w:val="00311367"/>
    <w:rsid w:val="00311915"/>
    <w:rsid w:val="00311CD3"/>
    <w:rsid w:val="0031281E"/>
    <w:rsid w:val="00312EF2"/>
    <w:rsid w:val="00313126"/>
    <w:rsid w:val="00313F28"/>
    <w:rsid w:val="00314660"/>
    <w:rsid w:val="0031489D"/>
    <w:rsid w:val="00315DD9"/>
    <w:rsid w:val="00320878"/>
    <w:rsid w:val="00320E10"/>
    <w:rsid w:val="00320EF2"/>
    <w:rsid w:val="00320FBF"/>
    <w:rsid w:val="003215AC"/>
    <w:rsid w:val="003225CA"/>
    <w:rsid w:val="0032311B"/>
    <w:rsid w:val="00324AA7"/>
    <w:rsid w:val="00325E8B"/>
    <w:rsid w:val="00327909"/>
    <w:rsid w:val="003300B0"/>
    <w:rsid w:val="00331E86"/>
    <w:rsid w:val="003321F8"/>
    <w:rsid w:val="00332F70"/>
    <w:rsid w:val="00334210"/>
    <w:rsid w:val="00337E5A"/>
    <w:rsid w:val="003444B6"/>
    <w:rsid w:val="00344855"/>
    <w:rsid w:val="00346FAB"/>
    <w:rsid w:val="00347F55"/>
    <w:rsid w:val="00351F57"/>
    <w:rsid w:val="00354702"/>
    <w:rsid w:val="003564EA"/>
    <w:rsid w:val="00356E3F"/>
    <w:rsid w:val="00357A03"/>
    <w:rsid w:val="00362BA8"/>
    <w:rsid w:val="00362F29"/>
    <w:rsid w:val="0036761F"/>
    <w:rsid w:val="00367AD4"/>
    <w:rsid w:val="00372330"/>
    <w:rsid w:val="003739B2"/>
    <w:rsid w:val="003741EF"/>
    <w:rsid w:val="003748E4"/>
    <w:rsid w:val="00375A22"/>
    <w:rsid w:val="00381D51"/>
    <w:rsid w:val="003834ED"/>
    <w:rsid w:val="003862A1"/>
    <w:rsid w:val="0039014E"/>
    <w:rsid w:val="003932D4"/>
    <w:rsid w:val="00394E99"/>
    <w:rsid w:val="00396A13"/>
    <w:rsid w:val="003A097D"/>
    <w:rsid w:val="003A25C9"/>
    <w:rsid w:val="003A2855"/>
    <w:rsid w:val="003A3432"/>
    <w:rsid w:val="003A5942"/>
    <w:rsid w:val="003A6B9F"/>
    <w:rsid w:val="003B0D7B"/>
    <w:rsid w:val="003B3278"/>
    <w:rsid w:val="003B44EE"/>
    <w:rsid w:val="003B4D1F"/>
    <w:rsid w:val="003B6520"/>
    <w:rsid w:val="003C0B2C"/>
    <w:rsid w:val="003C1964"/>
    <w:rsid w:val="003C1D81"/>
    <w:rsid w:val="003C1FAB"/>
    <w:rsid w:val="003C7B96"/>
    <w:rsid w:val="003E1A41"/>
    <w:rsid w:val="003E2C54"/>
    <w:rsid w:val="003E2DA5"/>
    <w:rsid w:val="003E364A"/>
    <w:rsid w:val="003E5E49"/>
    <w:rsid w:val="003E7353"/>
    <w:rsid w:val="003F05FD"/>
    <w:rsid w:val="003F0CF2"/>
    <w:rsid w:val="003F27C4"/>
    <w:rsid w:val="003F29DA"/>
    <w:rsid w:val="00402A59"/>
    <w:rsid w:val="00402BAD"/>
    <w:rsid w:val="00405C25"/>
    <w:rsid w:val="0041029E"/>
    <w:rsid w:val="004128E4"/>
    <w:rsid w:val="00413C92"/>
    <w:rsid w:val="0041417E"/>
    <w:rsid w:val="00416187"/>
    <w:rsid w:val="00417F95"/>
    <w:rsid w:val="00421C24"/>
    <w:rsid w:val="00422935"/>
    <w:rsid w:val="004261DD"/>
    <w:rsid w:val="00427F25"/>
    <w:rsid w:val="00430F15"/>
    <w:rsid w:val="0043408F"/>
    <w:rsid w:val="00434B24"/>
    <w:rsid w:val="00442250"/>
    <w:rsid w:val="004428A9"/>
    <w:rsid w:val="004439F1"/>
    <w:rsid w:val="00445242"/>
    <w:rsid w:val="0044555D"/>
    <w:rsid w:val="00446730"/>
    <w:rsid w:val="004507F2"/>
    <w:rsid w:val="0045299D"/>
    <w:rsid w:val="00455A5B"/>
    <w:rsid w:val="00456D77"/>
    <w:rsid w:val="0046047C"/>
    <w:rsid w:val="004618C9"/>
    <w:rsid w:val="004632FC"/>
    <w:rsid w:val="00465810"/>
    <w:rsid w:val="00466E01"/>
    <w:rsid w:val="00467927"/>
    <w:rsid w:val="00474C88"/>
    <w:rsid w:val="00476E8D"/>
    <w:rsid w:val="00477456"/>
    <w:rsid w:val="00482E0C"/>
    <w:rsid w:val="00484C27"/>
    <w:rsid w:val="004858CA"/>
    <w:rsid w:val="00487979"/>
    <w:rsid w:val="00490636"/>
    <w:rsid w:val="004909E6"/>
    <w:rsid w:val="00491657"/>
    <w:rsid w:val="00493652"/>
    <w:rsid w:val="0049689F"/>
    <w:rsid w:val="00497B26"/>
    <w:rsid w:val="004A3CBB"/>
    <w:rsid w:val="004A4716"/>
    <w:rsid w:val="004A4C30"/>
    <w:rsid w:val="004A5618"/>
    <w:rsid w:val="004A588E"/>
    <w:rsid w:val="004A62B4"/>
    <w:rsid w:val="004B39FC"/>
    <w:rsid w:val="004B4378"/>
    <w:rsid w:val="004B4C78"/>
    <w:rsid w:val="004C166A"/>
    <w:rsid w:val="004C3101"/>
    <w:rsid w:val="004C4772"/>
    <w:rsid w:val="004C5B51"/>
    <w:rsid w:val="004C6041"/>
    <w:rsid w:val="004C6F22"/>
    <w:rsid w:val="004C784D"/>
    <w:rsid w:val="004D19AE"/>
    <w:rsid w:val="004D275D"/>
    <w:rsid w:val="004D376D"/>
    <w:rsid w:val="004D3863"/>
    <w:rsid w:val="004D3CCF"/>
    <w:rsid w:val="004D7DD8"/>
    <w:rsid w:val="004E4257"/>
    <w:rsid w:val="004E4C0D"/>
    <w:rsid w:val="004E4D42"/>
    <w:rsid w:val="004E7B20"/>
    <w:rsid w:val="004F3E77"/>
    <w:rsid w:val="004F4655"/>
    <w:rsid w:val="004F4A11"/>
    <w:rsid w:val="004F5120"/>
    <w:rsid w:val="004F741B"/>
    <w:rsid w:val="004F7AC8"/>
    <w:rsid w:val="005017AB"/>
    <w:rsid w:val="005036B5"/>
    <w:rsid w:val="005038D4"/>
    <w:rsid w:val="00503AE5"/>
    <w:rsid w:val="00506178"/>
    <w:rsid w:val="005100AC"/>
    <w:rsid w:val="00511178"/>
    <w:rsid w:val="005111FD"/>
    <w:rsid w:val="00511C4A"/>
    <w:rsid w:val="00513C7D"/>
    <w:rsid w:val="00513F50"/>
    <w:rsid w:val="005143DC"/>
    <w:rsid w:val="00515494"/>
    <w:rsid w:val="00516BC4"/>
    <w:rsid w:val="00516E7B"/>
    <w:rsid w:val="005215B8"/>
    <w:rsid w:val="00523BBE"/>
    <w:rsid w:val="00525877"/>
    <w:rsid w:val="0052746E"/>
    <w:rsid w:val="005318F3"/>
    <w:rsid w:val="00532ACC"/>
    <w:rsid w:val="00544798"/>
    <w:rsid w:val="00544AA9"/>
    <w:rsid w:val="0054788C"/>
    <w:rsid w:val="00550EB3"/>
    <w:rsid w:val="005520E7"/>
    <w:rsid w:val="0056247A"/>
    <w:rsid w:val="00562DC6"/>
    <w:rsid w:val="0056513C"/>
    <w:rsid w:val="0056567C"/>
    <w:rsid w:val="005662BB"/>
    <w:rsid w:val="00566337"/>
    <w:rsid w:val="0057016A"/>
    <w:rsid w:val="00571A38"/>
    <w:rsid w:val="00571D57"/>
    <w:rsid w:val="00571E61"/>
    <w:rsid w:val="00574AFA"/>
    <w:rsid w:val="005764BD"/>
    <w:rsid w:val="00577B75"/>
    <w:rsid w:val="005817D6"/>
    <w:rsid w:val="00584E9E"/>
    <w:rsid w:val="00586145"/>
    <w:rsid w:val="0058672B"/>
    <w:rsid w:val="00587C8E"/>
    <w:rsid w:val="00591E58"/>
    <w:rsid w:val="0059281D"/>
    <w:rsid w:val="0059334B"/>
    <w:rsid w:val="00593714"/>
    <w:rsid w:val="005966E9"/>
    <w:rsid w:val="005A202B"/>
    <w:rsid w:val="005A483E"/>
    <w:rsid w:val="005A5185"/>
    <w:rsid w:val="005A6FC8"/>
    <w:rsid w:val="005B2B9B"/>
    <w:rsid w:val="005B3089"/>
    <w:rsid w:val="005B51BE"/>
    <w:rsid w:val="005B6271"/>
    <w:rsid w:val="005B66DA"/>
    <w:rsid w:val="005B78A6"/>
    <w:rsid w:val="005C4D73"/>
    <w:rsid w:val="005C65C9"/>
    <w:rsid w:val="005C6BFA"/>
    <w:rsid w:val="005C714E"/>
    <w:rsid w:val="005D021D"/>
    <w:rsid w:val="005D42FD"/>
    <w:rsid w:val="005D44A9"/>
    <w:rsid w:val="005D4FF3"/>
    <w:rsid w:val="005D519E"/>
    <w:rsid w:val="005E0686"/>
    <w:rsid w:val="005E35C7"/>
    <w:rsid w:val="005E5686"/>
    <w:rsid w:val="005E5B69"/>
    <w:rsid w:val="005E5CB3"/>
    <w:rsid w:val="005E68CA"/>
    <w:rsid w:val="005E7EC3"/>
    <w:rsid w:val="005F1CC1"/>
    <w:rsid w:val="005F221C"/>
    <w:rsid w:val="00602A28"/>
    <w:rsid w:val="00603093"/>
    <w:rsid w:val="00604597"/>
    <w:rsid w:val="0060553A"/>
    <w:rsid w:val="006056BC"/>
    <w:rsid w:val="00611B1B"/>
    <w:rsid w:val="00613E33"/>
    <w:rsid w:val="00616477"/>
    <w:rsid w:val="0062218B"/>
    <w:rsid w:val="00624847"/>
    <w:rsid w:val="00627246"/>
    <w:rsid w:val="00630C72"/>
    <w:rsid w:val="00631B7B"/>
    <w:rsid w:val="00633DF0"/>
    <w:rsid w:val="00634185"/>
    <w:rsid w:val="006347E1"/>
    <w:rsid w:val="006363E0"/>
    <w:rsid w:val="00640B7F"/>
    <w:rsid w:val="00641F14"/>
    <w:rsid w:val="00642AA0"/>
    <w:rsid w:val="00643AC8"/>
    <w:rsid w:val="00644CB2"/>
    <w:rsid w:val="0064630F"/>
    <w:rsid w:val="006463E1"/>
    <w:rsid w:val="0064743F"/>
    <w:rsid w:val="00647488"/>
    <w:rsid w:val="00650EF1"/>
    <w:rsid w:val="00653B3D"/>
    <w:rsid w:val="006565B4"/>
    <w:rsid w:val="006615EC"/>
    <w:rsid w:val="006624B6"/>
    <w:rsid w:val="006629E5"/>
    <w:rsid w:val="00663D5A"/>
    <w:rsid w:val="006642A4"/>
    <w:rsid w:val="00664443"/>
    <w:rsid w:val="0067250C"/>
    <w:rsid w:val="00674261"/>
    <w:rsid w:val="0067458C"/>
    <w:rsid w:val="006807BA"/>
    <w:rsid w:val="00681A09"/>
    <w:rsid w:val="0068383B"/>
    <w:rsid w:val="006849F0"/>
    <w:rsid w:val="006858B0"/>
    <w:rsid w:val="00686DDE"/>
    <w:rsid w:val="006907AA"/>
    <w:rsid w:val="0069080B"/>
    <w:rsid w:val="006927D9"/>
    <w:rsid w:val="006945A0"/>
    <w:rsid w:val="0069515D"/>
    <w:rsid w:val="00695BE2"/>
    <w:rsid w:val="006A11FE"/>
    <w:rsid w:val="006A1C74"/>
    <w:rsid w:val="006A4866"/>
    <w:rsid w:val="006A5803"/>
    <w:rsid w:val="006A6125"/>
    <w:rsid w:val="006B0FF8"/>
    <w:rsid w:val="006B6336"/>
    <w:rsid w:val="006B64AB"/>
    <w:rsid w:val="006B6DBE"/>
    <w:rsid w:val="006C0359"/>
    <w:rsid w:val="006C15F8"/>
    <w:rsid w:val="006C16F9"/>
    <w:rsid w:val="006C2273"/>
    <w:rsid w:val="006C3386"/>
    <w:rsid w:val="006C35FC"/>
    <w:rsid w:val="006C6C0D"/>
    <w:rsid w:val="006D07E4"/>
    <w:rsid w:val="006D3283"/>
    <w:rsid w:val="006D3480"/>
    <w:rsid w:val="006D47E8"/>
    <w:rsid w:val="006E04D9"/>
    <w:rsid w:val="006E2173"/>
    <w:rsid w:val="006E39F1"/>
    <w:rsid w:val="006E7A6C"/>
    <w:rsid w:val="006F1964"/>
    <w:rsid w:val="006F25D3"/>
    <w:rsid w:val="006F2E21"/>
    <w:rsid w:val="006F2F24"/>
    <w:rsid w:val="006F72A0"/>
    <w:rsid w:val="006F7CAE"/>
    <w:rsid w:val="007009A8"/>
    <w:rsid w:val="00701E8B"/>
    <w:rsid w:val="00702B32"/>
    <w:rsid w:val="00702BEB"/>
    <w:rsid w:val="00702ECA"/>
    <w:rsid w:val="00702F2C"/>
    <w:rsid w:val="0070313E"/>
    <w:rsid w:val="00703707"/>
    <w:rsid w:val="00704EFA"/>
    <w:rsid w:val="00705229"/>
    <w:rsid w:val="00705FCF"/>
    <w:rsid w:val="00707244"/>
    <w:rsid w:val="00710F5C"/>
    <w:rsid w:val="0071243E"/>
    <w:rsid w:val="007178E1"/>
    <w:rsid w:val="0072001D"/>
    <w:rsid w:val="0072019A"/>
    <w:rsid w:val="00722A73"/>
    <w:rsid w:val="00723920"/>
    <w:rsid w:val="00724B77"/>
    <w:rsid w:val="007268EE"/>
    <w:rsid w:val="007300D0"/>
    <w:rsid w:val="007316A6"/>
    <w:rsid w:val="007333B6"/>
    <w:rsid w:val="00733C0E"/>
    <w:rsid w:val="00734F05"/>
    <w:rsid w:val="0073579C"/>
    <w:rsid w:val="00740645"/>
    <w:rsid w:val="00740E64"/>
    <w:rsid w:val="00744752"/>
    <w:rsid w:val="00745CFD"/>
    <w:rsid w:val="00746703"/>
    <w:rsid w:val="00746A36"/>
    <w:rsid w:val="007473D8"/>
    <w:rsid w:val="00753603"/>
    <w:rsid w:val="00753A63"/>
    <w:rsid w:val="00753CE1"/>
    <w:rsid w:val="00755792"/>
    <w:rsid w:val="0075635E"/>
    <w:rsid w:val="007578E7"/>
    <w:rsid w:val="00763863"/>
    <w:rsid w:val="00763B6C"/>
    <w:rsid w:val="00773582"/>
    <w:rsid w:val="007737DB"/>
    <w:rsid w:val="00776993"/>
    <w:rsid w:val="007800A4"/>
    <w:rsid w:val="00780C07"/>
    <w:rsid w:val="0078193C"/>
    <w:rsid w:val="00781B69"/>
    <w:rsid w:val="00785832"/>
    <w:rsid w:val="00785F50"/>
    <w:rsid w:val="0078649B"/>
    <w:rsid w:val="0078677D"/>
    <w:rsid w:val="00790791"/>
    <w:rsid w:val="00793844"/>
    <w:rsid w:val="007954E9"/>
    <w:rsid w:val="007A1157"/>
    <w:rsid w:val="007A4957"/>
    <w:rsid w:val="007A4D68"/>
    <w:rsid w:val="007A54E8"/>
    <w:rsid w:val="007A605E"/>
    <w:rsid w:val="007A71E0"/>
    <w:rsid w:val="007B48EC"/>
    <w:rsid w:val="007B57E7"/>
    <w:rsid w:val="007B7F02"/>
    <w:rsid w:val="007C01B6"/>
    <w:rsid w:val="007C0DF0"/>
    <w:rsid w:val="007C3D6C"/>
    <w:rsid w:val="007C3F51"/>
    <w:rsid w:val="007C41E9"/>
    <w:rsid w:val="007C735C"/>
    <w:rsid w:val="007D09EF"/>
    <w:rsid w:val="007D1A23"/>
    <w:rsid w:val="007D243F"/>
    <w:rsid w:val="007D4441"/>
    <w:rsid w:val="007D6147"/>
    <w:rsid w:val="007D7140"/>
    <w:rsid w:val="007D7789"/>
    <w:rsid w:val="007E1A35"/>
    <w:rsid w:val="007E4527"/>
    <w:rsid w:val="007E47C6"/>
    <w:rsid w:val="007E56B9"/>
    <w:rsid w:val="007E7BC5"/>
    <w:rsid w:val="007F2123"/>
    <w:rsid w:val="007F61C5"/>
    <w:rsid w:val="00802477"/>
    <w:rsid w:val="0080750A"/>
    <w:rsid w:val="008076C1"/>
    <w:rsid w:val="00810A9A"/>
    <w:rsid w:val="00814263"/>
    <w:rsid w:val="00824D12"/>
    <w:rsid w:val="00826475"/>
    <w:rsid w:val="00826B3A"/>
    <w:rsid w:val="008337CA"/>
    <w:rsid w:val="00835086"/>
    <w:rsid w:val="0083589A"/>
    <w:rsid w:val="00840D14"/>
    <w:rsid w:val="00844449"/>
    <w:rsid w:val="0084776E"/>
    <w:rsid w:val="00853A31"/>
    <w:rsid w:val="00856372"/>
    <w:rsid w:val="0085663F"/>
    <w:rsid w:val="00857BC2"/>
    <w:rsid w:val="00862D95"/>
    <w:rsid w:val="00864989"/>
    <w:rsid w:val="00864F7F"/>
    <w:rsid w:val="00865642"/>
    <w:rsid w:val="00865B1F"/>
    <w:rsid w:val="00865EEB"/>
    <w:rsid w:val="008704F7"/>
    <w:rsid w:val="00870686"/>
    <w:rsid w:val="00870D7E"/>
    <w:rsid w:val="00871A6B"/>
    <w:rsid w:val="008729AD"/>
    <w:rsid w:val="008741D1"/>
    <w:rsid w:val="00874B60"/>
    <w:rsid w:val="00881D43"/>
    <w:rsid w:val="0088506E"/>
    <w:rsid w:val="00887201"/>
    <w:rsid w:val="00891763"/>
    <w:rsid w:val="008920BD"/>
    <w:rsid w:val="008948F4"/>
    <w:rsid w:val="0089556A"/>
    <w:rsid w:val="00895DF7"/>
    <w:rsid w:val="008975F9"/>
    <w:rsid w:val="00897BE9"/>
    <w:rsid w:val="008A03CE"/>
    <w:rsid w:val="008A108D"/>
    <w:rsid w:val="008A1908"/>
    <w:rsid w:val="008A5B39"/>
    <w:rsid w:val="008B2B4A"/>
    <w:rsid w:val="008B4397"/>
    <w:rsid w:val="008B4DB6"/>
    <w:rsid w:val="008B7F12"/>
    <w:rsid w:val="008C19DB"/>
    <w:rsid w:val="008C20AB"/>
    <w:rsid w:val="008D1FBC"/>
    <w:rsid w:val="008D208F"/>
    <w:rsid w:val="008D2D25"/>
    <w:rsid w:val="008D7E3D"/>
    <w:rsid w:val="008E2C3A"/>
    <w:rsid w:val="008E3A74"/>
    <w:rsid w:val="008E3B2B"/>
    <w:rsid w:val="008E3E41"/>
    <w:rsid w:val="008E4536"/>
    <w:rsid w:val="008F0FE3"/>
    <w:rsid w:val="008F2677"/>
    <w:rsid w:val="008F2B60"/>
    <w:rsid w:val="008F359B"/>
    <w:rsid w:val="008F67E6"/>
    <w:rsid w:val="008F7A3F"/>
    <w:rsid w:val="009002BD"/>
    <w:rsid w:val="00900C1F"/>
    <w:rsid w:val="00904C14"/>
    <w:rsid w:val="00905C7D"/>
    <w:rsid w:val="009139B8"/>
    <w:rsid w:val="00914EC3"/>
    <w:rsid w:val="009150BA"/>
    <w:rsid w:val="009151BA"/>
    <w:rsid w:val="009152C4"/>
    <w:rsid w:val="009163BB"/>
    <w:rsid w:val="00916951"/>
    <w:rsid w:val="0091769B"/>
    <w:rsid w:val="00917BBC"/>
    <w:rsid w:val="00920803"/>
    <w:rsid w:val="0092196B"/>
    <w:rsid w:val="0092418C"/>
    <w:rsid w:val="009258C3"/>
    <w:rsid w:val="0092590E"/>
    <w:rsid w:val="009324AB"/>
    <w:rsid w:val="0093310D"/>
    <w:rsid w:val="009419D2"/>
    <w:rsid w:val="009451A9"/>
    <w:rsid w:val="00946E22"/>
    <w:rsid w:val="009476B2"/>
    <w:rsid w:val="00947814"/>
    <w:rsid w:val="00950609"/>
    <w:rsid w:val="00951EFF"/>
    <w:rsid w:val="009547ED"/>
    <w:rsid w:val="00956E0E"/>
    <w:rsid w:val="00961F35"/>
    <w:rsid w:val="0096377B"/>
    <w:rsid w:val="00966846"/>
    <w:rsid w:val="009704EA"/>
    <w:rsid w:val="00973BF2"/>
    <w:rsid w:val="00975E0C"/>
    <w:rsid w:val="0097611F"/>
    <w:rsid w:val="009763AD"/>
    <w:rsid w:val="00976928"/>
    <w:rsid w:val="00976D94"/>
    <w:rsid w:val="0097793F"/>
    <w:rsid w:val="00977D94"/>
    <w:rsid w:val="0098681C"/>
    <w:rsid w:val="00986D97"/>
    <w:rsid w:val="00987112"/>
    <w:rsid w:val="00990593"/>
    <w:rsid w:val="00995600"/>
    <w:rsid w:val="009964E6"/>
    <w:rsid w:val="0099732F"/>
    <w:rsid w:val="009A07CD"/>
    <w:rsid w:val="009A132E"/>
    <w:rsid w:val="009A2BC3"/>
    <w:rsid w:val="009A395B"/>
    <w:rsid w:val="009A6728"/>
    <w:rsid w:val="009A7D7F"/>
    <w:rsid w:val="009B10A0"/>
    <w:rsid w:val="009C0440"/>
    <w:rsid w:val="009C2B31"/>
    <w:rsid w:val="009C70FA"/>
    <w:rsid w:val="009C74EA"/>
    <w:rsid w:val="009D2CD2"/>
    <w:rsid w:val="009D325F"/>
    <w:rsid w:val="009D640A"/>
    <w:rsid w:val="009D72FF"/>
    <w:rsid w:val="009E18BC"/>
    <w:rsid w:val="009E640A"/>
    <w:rsid w:val="009F3855"/>
    <w:rsid w:val="009F386D"/>
    <w:rsid w:val="00A01E35"/>
    <w:rsid w:val="00A02D60"/>
    <w:rsid w:val="00A0627C"/>
    <w:rsid w:val="00A063DE"/>
    <w:rsid w:val="00A1096F"/>
    <w:rsid w:val="00A13709"/>
    <w:rsid w:val="00A14830"/>
    <w:rsid w:val="00A16367"/>
    <w:rsid w:val="00A169B2"/>
    <w:rsid w:val="00A172AD"/>
    <w:rsid w:val="00A177DF"/>
    <w:rsid w:val="00A2139A"/>
    <w:rsid w:val="00A21F40"/>
    <w:rsid w:val="00A267C7"/>
    <w:rsid w:val="00A27172"/>
    <w:rsid w:val="00A30B36"/>
    <w:rsid w:val="00A321A9"/>
    <w:rsid w:val="00A32CA5"/>
    <w:rsid w:val="00A34175"/>
    <w:rsid w:val="00A37898"/>
    <w:rsid w:val="00A378DC"/>
    <w:rsid w:val="00A379AE"/>
    <w:rsid w:val="00A42542"/>
    <w:rsid w:val="00A44BED"/>
    <w:rsid w:val="00A4518B"/>
    <w:rsid w:val="00A47968"/>
    <w:rsid w:val="00A50015"/>
    <w:rsid w:val="00A50112"/>
    <w:rsid w:val="00A530D7"/>
    <w:rsid w:val="00A55666"/>
    <w:rsid w:val="00A5776C"/>
    <w:rsid w:val="00A61A16"/>
    <w:rsid w:val="00A61F00"/>
    <w:rsid w:val="00A622E9"/>
    <w:rsid w:val="00A666BF"/>
    <w:rsid w:val="00A666C5"/>
    <w:rsid w:val="00A70B5D"/>
    <w:rsid w:val="00A7198F"/>
    <w:rsid w:val="00A7286F"/>
    <w:rsid w:val="00A76545"/>
    <w:rsid w:val="00A77897"/>
    <w:rsid w:val="00A801CE"/>
    <w:rsid w:val="00A82BF7"/>
    <w:rsid w:val="00A845BE"/>
    <w:rsid w:val="00A900EF"/>
    <w:rsid w:val="00A90F06"/>
    <w:rsid w:val="00A940D8"/>
    <w:rsid w:val="00A94DC8"/>
    <w:rsid w:val="00A9621E"/>
    <w:rsid w:val="00A962DA"/>
    <w:rsid w:val="00A966BE"/>
    <w:rsid w:val="00AA0678"/>
    <w:rsid w:val="00AA08A3"/>
    <w:rsid w:val="00AA3CD6"/>
    <w:rsid w:val="00AA5103"/>
    <w:rsid w:val="00AA5882"/>
    <w:rsid w:val="00AA6FF1"/>
    <w:rsid w:val="00AA7986"/>
    <w:rsid w:val="00AB01FD"/>
    <w:rsid w:val="00AB1447"/>
    <w:rsid w:val="00AB336D"/>
    <w:rsid w:val="00AB43E9"/>
    <w:rsid w:val="00AB6B84"/>
    <w:rsid w:val="00AC0B38"/>
    <w:rsid w:val="00AC123B"/>
    <w:rsid w:val="00AC344C"/>
    <w:rsid w:val="00AC7C3C"/>
    <w:rsid w:val="00AD0139"/>
    <w:rsid w:val="00AD3463"/>
    <w:rsid w:val="00AD4F06"/>
    <w:rsid w:val="00AE25ED"/>
    <w:rsid w:val="00AE2E7E"/>
    <w:rsid w:val="00AE4602"/>
    <w:rsid w:val="00AE4B65"/>
    <w:rsid w:val="00AE60E2"/>
    <w:rsid w:val="00AF0C48"/>
    <w:rsid w:val="00AF1304"/>
    <w:rsid w:val="00AF17DD"/>
    <w:rsid w:val="00AF20FF"/>
    <w:rsid w:val="00AF5782"/>
    <w:rsid w:val="00AF68FA"/>
    <w:rsid w:val="00B0170F"/>
    <w:rsid w:val="00B02190"/>
    <w:rsid w:val="00B03058"/>
    <w:rsid w:val="00B04DB1"/>
    <w:rsid w:val="00B0534D"/>
    <w:rsid w:val="00B06CED"/>
    <w:rsid w:val="00B10927"/>
    <w:rsid w:val="00B10BBC"/>
    <w:rsid w:val="00B11173"/>
    <w:rsid w:val="00B12CAA"/>
    <w:rsid w:val="00B13E12"/>
    <w:rsid w:val="00B146AA"/>
    <w:rsid w:val="00B157F1"/>
    <w:rsid w:val="00B15E76"/>
    <w:rsid w:val="00B178A5"/>
    <w:rsid w:val="00B17CE1"/>
    <w:rsid w:val="00B17FBD"/>
    <w:rsid w:val="00B20BC5"/>
    <w:rsid w:val="00B21C73"/>
    <w:rsid w:val="00B31965"/>
    <w:rsid w:val="00B31DB1"/>
    <w:rsid w:val="00B31E96"/>
    <w:rsid w:val="00B34ECC"/>
    <w:rsid w:val="00B35240"/>
    <w:rsid w:val="00B35D92"/>
    <w:rsid w:val="00B373DB"/>
    <w:rsid w:val="00B375E3"/>
    <w:rsid w:val="00B406E1"/>
    <w:rsid w:val="00B40C2A"/>
    <w:rsid w:val="00B424D2"/>
    <w:rsid w:val="00B515FE"/>
    <w:rsid w:val="00B520DA"/>
    <w:rsid w:val="00B529A5"/>
    <w:rsid w:val="00B5347C"/>
    <w:rsid w:val="00B538D5"/>
    <w:rsid w:val="00B55FBB"/>
    <w:rsid w:val="00B567CB"/>
    <w:rsid w:val="00B606FC"/>
    <w:rsid w:val="00B66ACE"/>
    <w:rsid w:val="00B7285A"/>
    <w:rsid w:val="00B7461A"/>
    <w:rsid w:val="00B7641B"/>
    <w:rsid w:val="00B81910"/>
    <w:rsid w:val="00B82FDC"/>
    <w:rsid w:val="00B856E1"/>
    <w:rsid w:val="00B87FC4"/>
    <w:rsid w:val="00B907DF"/>
    <w:rsid w:val="00B93D59"/>
    <w:rsid w:val="00B96082"/>
    <w:rsid w:val="00BA16F8"/>
    <w:rsid w:val="00BA26B7"/>
    <w:rsid w:val="00BA34E6"/>
    <w:rsid w:val="00BA5984"/>
    <w:rsid w:val="00BA6A62"/>
    <w:rsid w:val="00BB1079"/>
    <w:rsid w:val="00BB3177"/>
    <w:rsid w:val="00BB56A6"/>
    <w:rsid w:val="00BB6545"/>
    <w:rsid w:val="00BB712E"/>
    <w:rsid w:val="00BC0D20"/>
    <w:rsid w:val="00BC15CA"/>
    <w:rsid w:val="00BC65A3"/>
    <w:rsid w:val="00BD044A"/>
    <w:rsid w:val="00BD13D9"/>
    <w:rsid w:val="00BE2EE8"/>
    <w:rsid w:val="00BE4783"/>
    <w:rsid w:val="00BE55ED"/>
    <w:rsid w:val="00BE6316"/>
    <w:rsid w:val="00BF35C0"/>
    <w:rsid w:val="00BF4D28"/>
    <w:rsid w:val="00BF4E9D"/>
    <w:rsid w:val="00C02875"/>
    <w:rsid w:val="00C02988"/>
    <w:rsid w:val="00C057FA"/>
    <w:rsid w:val="00C0598F"/>
    <w:rsid w:val="00C11DF2"/>
    <w:rsid w:val="00C14E34"/>
    <w:rsid w:val="00C1575B"/>
    <w:rsid w:val="00C17F72"/>
    <w:rsid w:val="00C21AB3"/>
    <w:rsid w:val="00C24A6D"/>
    <w:rsid w:val="00C30831"/>
    <w:rsid w:val="00C32B55"/>
    <w:rsid w:val="00C373AC"/>
    <w:rsid w:val="00C37FB6"/>
    <w:rsid w:val="00C42754"/>
    <w:rsid w:val="00C44B6E"/>
    <w:rsid w:val="00C53922"/>
    <w:rsid w:val="00C5638B"/>
    <w:rsid w:val="00C567F1"/>
    <w:rsid w:val="00C57B00"/>
    <w:rsid w:val="00C7091C"/>
    <w:rsid w:val="00C74750"/>
    <w:rsid w:val="00C75114"/>
    <w:rsid w:val="00C80A68"/>
    <w:rsid w:val="00C821BA"/>
    <w:rsid w:val="00C85851"/>
    <w:rsid w:val="00C86127"/>
    <w:rsid w:val="00C90950"/>
    <w:rsid w:val="00C90AC0"/>
    <w:rsid w:val="00C95952"/>
    <w:rsid w:val="00C96338"/>
    <w:rsid w:val="00C96CB1"/>
    <w:rsid w:val="00CA00CB"/>
    <w:rsid w:val="00CA5611"/>
    <w:rsid w:val="00CB6FB0"/>
    <w:rsid w:val="00CB7111"/>
    <w:rsid w:val="00CC0D5F"/>
    <w:rsid w:val="00CC564E"/>
    <w:rsid w:val="00CC5C07"/>
    <w:rsid w:val="00CC6864"/>
    <w:rsid w:val="00CC7A3B"/>
    <w:rsid w:val="00CD32CB"/>
    <w:rsid w:val="00CD4218"/>
    <w:rsid w:val="00CD48E4"/>
    <w:rsid w:val="00CD6B9B"/>
    <w:rsid w:val="00CE2635"/>
    <w:rsid w:val="00CE32A0"/>
    <w:rsid w:val="00CE67F7"/>
    <w:rsid w:val="00CE73BE"/>
    <w:rsid w:val="00CF0274"/>
    <w:rsid w:val="00CF163B"/>
    <w:rsid w:val="00CF2B75"/>
    <w:rsid w:val="00CF38D1"/>
    <w:rsid w:val="00CF53B2"/>
    <w:rsid w:val="00CF5C8D"/>
    <w:rsid w:val="00D037AE"/>
    <w:rsid w:val="00D0454A"/>
    <w:rsid w:val="00D0468B"/>
    <w:rsid w:val="00D0571F"/>
    <w:rsid w:val="00D074A4"/>
    <w:rsid w:val="00D07853"/>
    <w:rsid w:val="00D105D5"/>
    <w:rsid w:val="00D1081B"/>
    <w:rsid w:val="00D112FD"/>
    <w:rsid w:val="00D117EC"/>
    <w:rsid w:val="00D124F1"/>
    <w:rsid w:val="00D23FC4"/>
    <w:rsid w:val="00D268F5"/>
    <w:rsid w:val="00D27F2D"/>
    <w:rsid w:val="00D315FA"/>
    <w:rsid w:val="00D31891"/>
    <w:rsid w:val="00D33A6D"/>
    <w:rsid w:val="00D348FC"/>
    <w:rsid w:val="00D36020"/>
    <w:rsid w:val="00D3645E"/>
    <w:rsid w:val="00D3710E"/>
    <w:rsid w:val="00D42EB3"/>
    <w:rsid w:val="00D4349E"/>
    <w:rsid w:val="00D4371A"/>
    <w:rsid w:val="00D437B5"/>
    <w:rsid w:val="00D44620"/>
    <w:rsid w:val="00D44628"/>
    <w:rsid w:val="00D4632D"/>
    <w:rsid w:val="00D52809"/>
    <w:rsid w:val="00D5364B"/>
    <w:rsid w:val="00D56752"/>
    <w:rsid w:val="00D57A69"/>
    <w:rsid w:val="00D57BC1"/>
    <w:rsid w:val="00D612EF"/>
    <w:rsid w:val="00D637A1"/>
    <w:rsid w:val="00D63E27"/>
    <w:rsid w:val="00D646F0"/>
    <w:rsid w:val="00D64EF9"/>
    <w:rsid w:val="00D6641B"/>
    <w:rsid w:val="00D664B3"/>
    <w:rsid w:val="00D67075"/>
    <w:rsid w:val="00D6711B"/>
    <w:rsid w:val="00D709EC"/>
    <w:rsid w:val="00D714FC"/>
    <w:rsid w:val="00D7209F"/>
    <w:rsid w:val="00D8261E"/>
    <w:rsid w:val="00D82A86"/>
    <w:rsid w:val="00D8327F"/>
    <w:rsid w:val="00D848BF"/>
    <w:rsid w:val="00D84E3C"/>
    <w:rsid w:val="00D8563B"/>
    <w:rsid w:val="00D878E6"/>
    <w:rsid w:val="00D87F65"/>
    <w:rsid w:val="00D87F98"/>
    <w:rsid w:val="00D90735"/>
    <w:rsid w:val="00D90A7F"/>
    <w:rsid w:val="00D94406"/>
    <w:rsid w:val="00D97576"/>
    <w:rsid w:val="00DA0C27"/>
    <w:rsid w:val="00DA0DC2"/>
    <w:rsid w:val="00DA454C"/>
    <w:rsid w:val="00DA5740"/>
    <w:rsid w:val="00DA65DF"/>
    <w:rsid w:val="00DA6A60"/>
    <w:rsid w:val="00DB1128"/>
    <w:rsid w:val="00DB285B"/>
    <w:rsid w:val="00DB3D1A"/>
    <w:rsid w:val="00DC140B"/>
    <w:rsid w:val="00DC1E19"/>
    <w:rsid w:val="00DC4013"/>
    <w:rsid w:val="00DD050C"/>
    <w:rsid w:val="00DD0E20"/>
    <w:rsid w:val="00DD316E"/>
    <w:rsid w:val="00DD3F71"/>
    <w:rsid w:val="00DD4520"/>
    <w:rsid w:val="00DD6D8F"/>
    <w:rsid w:val="00DD7ED4"/>
    <w:rsid w:val="00DE2475"/>
    <w:rsid w:val="00DE5B54"/>
    <w:rsid w:val="00DE5BA2"/>
    <w:rsid w:val="00DE6BF5"/>
    <w:rsid w:val="00DF0D42"/>
    <w:rsid w:val="00DF2FA6"/>
    <w:rsid w:val="00DF33C4"/>
    <w:rsid w:val="00DF403F"/>
    <w:rsid w:val="00DF5792"/>
    <w:rsid w:val="00DF6D10"/>
    <w:rsid w:val="00E0252A"/>
    <w:rsid w:val="00E027DC"/>
    <w:rsid w:val="00E04CF2"/>
    <w:rsid w:val="00E10CD9"/>
    <w:rsid w:val="00E10EDD"/>
    <w:rsid w:val="00E13F65"/>
    <w:rsid w:val="00E15411"/>
    <w:rsid w:val="00E166A9"/>
    <w:rsid w:val="00E21BCC"/>
    <w:rsid w:val="00E25D3D"/>
    <w:rsid w:val="00E2669C"/>
    <w:rsid w:val="00E270E6"/>
    <w:rsid w:val="00E30E78"/>
    <w:rsid w:val="00E37A0A"/>
    <w:rsid w:val="00E40C40"/>
    <w:rsid w:val="00E41747"/>
    <w:rsid w:val="00E42588"/>
    <w:rsid w:val="00E42772"/>
    <w:rsid w:val="00E43A75"/>
    <w:rsid w:val="00E43D18"/>
    <w:rsid w:val="00E440F7"/>
    <w:rsid w:val="00E44FFB"/>
    <w:rsid w:val="00E46EE3"/>
    <w:rsid w:val="00E506B8"/>
    <w:rsid w:val="00E54CB3"/>
    <w:rsid w:val="00E6032B"/>
    <w:rsid w:val="00E60FA6"/>
    <w:rsid w:val="00E61681"/>
    <w:rsid w:val="00E61877"/>
    <w:rsid w:val="00E66408"/>
    <w:rsid w:val="00E66BFF"/>
    <w:rsid w:val="00E66E6F"/>
    <w:rsid w:val="00E720E2"/>
    <w:rsid w:val="00E72634"/>
    <w:rsid w:val="00E741E9"/>
    <w:rsid w:val="00E7471D"/>
    <w:rsid w:val="00E74D9C"/>
    <w:rsid w:val="00E7504D"/>
    <w:rsid w:val="00E80801"/>
    <w:rsid w:val="00E813C8"/>
    <w:rsid w:val="00E8207F"/>
    <w:rsid w:val="00E84BD6"/>
    <w:rsid w:val="00E85647"/>
    <w:rsid w:val="00E86654"/>
    <w:rsid w:val="00E92285"/>
    <w:rsid w:val="00E92D2E"/>
    <w:rsid w:val="00E936FB"/>
    <w:rsid w:val="00E93EFD"/>
    <w:rsid w:val="00E95766"/>
    <w:rsid w:val="00E97C42"/>
    <w:rsid w:val="00EA16B5"/>
    <w:rsid w:val="00EA202E"/>
    <w:rsid w:val="00EA2095"/>
    <w:rsid w:val="00EA3B5C"/>
    <w:rsid w:val="00EA4324"/>
    <w:rsid w:val="00EA55C3"/>
    <w:rsid w:val="00EA5C49"/>
    <w:rsid w:val="00EA6118"/>
    <w:rsid w:val="00EA67EE"/>
    <w:rsid w:val="00EB11EE"/>
    <w:rsid w:val="00EB13F5"/>
    <w:rsid w:val="00EB2EA0"/>
    <w:rsid w:val="00EB34A3"/>
    <w:rsid w:val="00EB3CB0"/>
    <w:rsid w:val="00EB5AB7"/>
    <w:rsid w:val="00EB6242"/>
    <w:rsid w:val="00EB79E4"/>
    <w:rsid w:val="00EC14B7"/>
    <w:rsid w:val="00EC2AF7"/>
    <w:rsid w:val="00EC3360"/>
    <w:rsid w:val="00ED2C43"/>
    <w:rsid w:val="00ED5038"/>
    <w:rsid w:val="00ED5C11"/>
    <w:rsid w:val="00EE59D2"/>
    <w:rsid w:val="00EE6E1F"/>
    <w:rsid w:val="00EF120F"/>
    <w:rsid w:val="00EF1A50"/>
    <w:rsid w:val="00EF1E96"/>
    <w:rsid w:val="00EF2E3E"/>
    <w:rsid w:val="00EF3F53"/>
    <w:rsid w:val="00EF53B6"/>
    <w:rsid w:val="00EF5D50"/>
    <w:rsid w:val="00EF64CA"/>
    <w:rsid w:val="00EF6EA4"/>
    <w:rsid w:val="00EF6F1E"/>
    <w:rsid w:val="00EF76A3"/>
    <w:rsid w:val="00EF7D46"/>
    <w:rsid w:val="00F00D94"/>
    <w:rsid w:val="00F02251"/>
    <w:rsid w:val="00F0510A"/>
    <w:rsid w:val="00F0657F"/>
    <w:rsid w:val="00F1468F"/>
    <w:rsid w:val="00F166DA"/>
    <w:rsid w:val="00F2342B"/>
    <w:rsid w:val="00F24F60"/>
    <w:rsid w:val="00F25EEF"/>
    <w:rsid w:val="00F302ED"/>
    <w:rsid w:val="00F315C3"/>
    <w:rsid w:val="00F322A5"/>
    <w:rsid w:val="00F32D8F"/>
    <w:rsid w:val="00F341AC"/>
    <w:rsid w:val="00F35C55"/>
    <w:rsid w:val="00F4046F"/>
    <w:rsid w:val="00F404AB"/>
    <w:rsid w:val="00F424FF"/>
    <w:rsid w:val="00F4553D"/>
    <w:rsid w:val="00F45D23"/>
    <w:rsid w:val="00F465C2"/>
    <w:rsid w:val="00F478A6"/>
    <w:rsid w:val="00F54F03"/>
    <w:rsid w:val="00F55557"/>
    <w:rsid w:val="00F55D91"/>
    <w:rsid w:val="00F57994"/>
    <w:rsid w:val="00F6034F"/>
    <w:rsid w:val="00F633CE"/>
    <w:rsid w:val="00F63526"/>
    <w:rsid w:val="00F66140"/>
    <w:rsid w:val="00F67057"/>
    <w:rsid w:val="00F71924"/>
    <w:rsid w:val="00F733AC"/>
    <w:rsid w:val="00F7362B"/>
    <w:rsid w:val="00F7594F"/>
    <w:rsid w:val="00F767F2"/>
    <w:rsid w:val="00F810AD"/>
    <w:rsid w:val="00F812FC"/>
    <w:rsid w:val="00F83429"/>
    <w:rsid w:val="00F8431F"/>
    <w:rsid w:val="00F845CA"/>
    <w:rsid w:val="00F8466C"/>
    <w:rsid w:val="00F860CC"/>
    <w:rsid w:val="00F86506"/>
    <w:rsid w:val="00F87903"/>
    <w:rsid w:val="00F9051B"/>
    <w:rsid w:val="00F90C71"/>
    <w:rsid w:val="00F92CED"/>
    <w:rsid w:val="00F93543"/>
    <w:rsid w:val="00F93A51"/>
    <w:rsid w:val="00F93EAB"/>
    <w:rsid w:val="00F9441C"/>
    <w:rsid w:val="00FA07BE"/>
    <w:rsid w:val="00FA1E6D"/>
    <w:rsid w:val="00FA5183"/>
    <w:rsid w:val="00FB0AE1"/>
    <w:rsid w:val="00FB1573"/>
    <w:rsid w:val="00FB1F42"/>
    <w:rsid w:val="00FB2A5B"/>
    <w:rsid w:val="00FB31D0"/>
    <w:rsid w:val="00FB473A"/>
    <w:rsid w:val="00FB69A6"/>
    <w:rsid w:val="00FB6F5C"/>
    <w:rsid w:val="00FC0F5E"/>
    <w:rsid w:val="00FC1F09"/>
    <w:rsid w:val="00FC7733"/>
    <w:rsid w:val="00FC7C89"/>
    <w:rsid w:val="00FD55FA"/>
    <w:rsid w:val="00FD74FD"/>
    <w:rsid w:val="00FE19D0"/>
    <w:rsid w:val="00FE2FF3"/>
    <w:rsid w:val="00FE7A69"/>
    <w:rsid w:val="00FF0494"/>
    <w:rsid w:val="00FF0B30"/>
    <w:rsid w:val="00FF1684"/>
    <w:rsid w:val="00FF1F29"/>
    <w:rsid w:val="00FF2B91"/>
    <w:rsid w:val="00FF39CB"/>
    <w:rsid w:val="00FF5324"/>
    <w:rsid w:val="00FF5F07"/>
    <w:rsid w:val="00FF6B64"/>
    <w:rsid w:val="00FF7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C6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Smart Link" w:semiHidden="1" w:unhideWhenUsed="1"/>
  </w:latentStyles>
  <w:style w:type="paragraph" w:default="1" w:styleId="Normal">
    <w:name w:val="Normal"/>
    <w:qFormat/>
    <w:rsid w:val="00B81910"/>
    <w:pPr>
      <w:spacing w:after="80"/>
    </w:pPr>
    <w:rPr>
      <w:iCs/>
      <w:spacing w:val="-1"/>
      <w:szCs w:val="21"/>
      <w:lang w:eastAsia="en-US"/>
    </w:rPr>
  </w:style>
  <w:style w:type="paragraph" w:styleId="Titre1">
    <w:name w:val="heading 1"/>
    <w:basedOn w:val="Normal"/>
    <w:next w:val="Normal"/>
    <w:link w:val="Titre1Car"/>
    <w:uiPriority w:val="9"/>
    <w:qFormat/>
    <w:rsid w:val="00A32CA5"/>
    <w:pPr>
      <w:pBdr>
        <w:top w:val="single" w:sz="12" w:space="1" w:color="ED7D31"/>
        <w:left w:val="single" w:sz="12" w:space="4" w:color="ED7D31"/>
        <w:bottom w:val="single" w:sz="12" w:space="1" w:color="ED7D31"/>
        <w:right w:val="single" w:sz="12" w:space="4" w:color="ED7D31"/>
      </w:pBdr>
      <w:shd w:val="clear" w:color="auto" w:fill="5B9BD5"/>
      <w:spacing w:after="0"/>
      <w:outlineLvl w:val="0"/>
    </w:pPr>
    <w:rPr>
      <w:rFonts w:ascii="Calibri Light" w:hAnsi="Calibri Light"/>
      <w:color w:val="FFFFFF"/>
      <w:sz w:val="36"/>
      <w:szCs w:val="38"/>
    </w:rPr>
  </w:style>
  <w:style w:type="paragraph" w:styleId="Titre2">
    <w:name w:val="heading 2"/>
    <w:basedOn w:val="Normal"/>
    <w:next w:val="Normal"/>
    <w:link w:val="Titre2Car"/>
    <w:uiPriority w:val="9"/>
    <w:rsid w:val="00A32CA5"/>
    <w:pPr>
      <w:spacing w:before="480" w:after="0"/>
      <w:contextualSpacing/>
      <w:outlineLvl w:val="1"/>
    </w:pPr>
    <w:rPr>
      <w:rFonts w:ascii="Calibri Light" w:eastAsia="MS Gothic" w:hAnsi="Calibri Light" w:cs="Times New Roman"/>
      <w:b/>
      <w:bCs/>
      <w:outline/>
      <w:color w:val="5B9BD5"/>
      <w:sz w:val="32"/>
      <w:szCs w:val="34"/>
      <w14:textOutline w14:w="9525" w14:cap="flat" w14:cmpd="sng" w14:algn="ctr">
        <w14:solidFill>
          <w14:srgbClr w14:val="5B9BD5"/>
        </w14:solidFill>
        <w14:prstDash w14:val="solid"/>
        <w14:round/>
      </w14:textOutline>
      <w14:textFill>
        <w14:noFill/>
      </w14:textFill>
    </w:rPr>
  </w:style>
  <w:style w:type="paragraph" w:styleId="Titre3">
    <w:name w:val="heading 3"/>
    <w:basedOn w:val="Normal"/>
    <w:next w:val="Normal"/>
    <w:link w:val="Titre3Car"/>
    <w:uiPriority w:val="9"/>
    <w:qFormat/>
    <w:rsid w:val="00B81910"/>
    <w:pPr>
      <w:keepNext/>
      <w:spacing w:before="160" w:after="0"/>
      <w:contextualSpacing/>
      <w:outlineLvl w:val="2"/>
    </w:pPr>
    <w:rPr>
      <w:rFonts w:ascii="Calibri Light" w:eastAsia="MS Gothic" w:hAnsi="Calibri Light" w:cs="Times New Roman"/>
      <w:b/>
      <w:bCs/>
      <w:smallCaps/>
      <w:color w:val="C45911"/>
      <w:spacing w:val="0"/>
      <w:sz w:val="28"/>
      <w:szCs w:val="22"/>
    </w:rPr>
  </w:style>
  <w:style w:type="paragraph" w:styleId="Titre4">
    <w:name w:val="heading 4"/>
    <w:basedOn w:val="Normal"/>
    <w:next w:val="Normal"/>
    <w:link w:val="Titre4Car"/>
    <w:uiPriority w:val="9"/>
    <w:qFormat/>
    <w:rsid w:val="0088506E"/>
    <w:pPr>
      <w:spacing w:after="0"/>
      <w:outlineLvl w:val="3"/>
    </w:pPr>
    <w:rPr>
      <w:b/>
      <w:color w:val="525252"/>
      <w:sz w:val="26"/>
      <w:szCs w:val="26"/>
    </w:rPr>
  </w:style>
  <w:style w:type="paragraph" w:styleId="Titre5">
    <w:name w:val="heading 5"/>
    <w:basedOn w:val="Titre4"/>
    <w:next w:val="Normal"/>
    <w:link w:val="Titre5Car"/>
    <w:uiPriority w:val="9"/>
    <w:qFormat/>
    <w:rsid w:val="0088506E"/>
    <w:pPr>
      <w:ind w:left="1417" w:hanging="709"/>
      <w:outlineLvl w:val="4"/>
    </w:pPr>
    <w:rPr>
      <w:color w:val="auto"/>
      <w:sz w:val="24"/>
      <w:u w:val="single"/>
    </w:rPr>
  </w:style>
  <w:style w:type="paragraph" w:styleId="Titre6">
    <w:name w:val="heading 6"/>
    <w:basedOn w:val="Normal"/>
    <w:next w:val="Normal"/>
    <w:link w:val="Titre6Car"/>
    <w:uiPriority w:val="9"/>
    <w:qFormat/>
    <w:rsid w:val="0092196B"/>
    <w:pPr>
      <w:spacing w:before="200" w:after="100"/>
      <w:contextualSpacing/>
      <w:outlineLvl w:val="5"/>
    </w:pPr>
    <w:rPr>
      <w:rFonts w:ascii="Calibri Light" w:eastAsia="MS Gothic" w:hAnsi="Calibri Light" w:cs="Times New Roman"/>
      <w:color w:val="2E74B5"/>
      <w:sz w:val="22"/>
      <w:szCs w:val="22"/>
    </w:rPr>
  </w:style>
  <w:style w:type="paragraph" w:styleId="Titre7">
    <w:name w:val="heading 7"/>
    <w:basedOn w:val="Normal"/>
    <w:next w:val="Normal"/>
    <w:link w:val="Titre7Car"/>
    <w:uiPriority w:val="9"/>
    <w:qFormat/>
    <w:rsid w:val="0092196B"/>
    <w:pPr>
      <w:spacing w:before="200" w:after="100"/>
      <w:contextualSpacing/>
      <w:outlineLvl w:val="6"/>
    </w:pPr>
    <w:rPr>
      <w:rFonts w:ascii="Calibri Light" w:eastAsia="MS Gothic" w:hAnsi="Calibri Light" w:cs="Times New Roman"/>
      <w:color w:val="C45911"/>
      <w:sz w:val="22"/>
      <w:szCs w:val="22"/>
    </w:rPr>
  </w:style>
  <w:style w:type="paragraph" w:styleId="Titre8">
    <w:name w:val="heading 8"/>
    <w:basedOn w:val="Normal"/>
    <w:next w:val="Normal"/>
    <w:link w:val="Titre8Car"/>
    <w:uiPriority w:val="9"/>
    <w:qFormat/>
    <w:rsid w:val="0092196B"/>
    <w:pPr>
      <w:spacing w:before="200" w:after="100"/>
      <w:contextualSpacing/>
      <w:outlineLvl w:val="7"/>
    </w:pPr>
    <w:rPr>
      <w:rFonts w:ascii="Calibri Light" w:eastAsia="MS Gothic" w:hAnsi="Calibri Light" w:cs="Times New Roman"/>
      <w:color w:val="5B9BD5"/>
      <w:sz w:val="22"/>
      <w:szCs w:val="22"/>
    </w:rPr>
  </w:style>
  <w:style w:type="paragraph" w:styleId="Titre9">
    <w:name w:val="heading 9"/>
    <w:basedOn w:val="Normal"/>
    <w:next w:val="Normal"/>
    <w:link w:val="Titre9Car"/>
    <w:uiPriority w:val="9"/>
    <w:qFormat/>
    <w:rsid w:val="0092196B"/>
    <w:pPr>
      <w:spacing w:before="200" w:after="100"/>
      <w:contextualSpacing/>
      <w:outlineLvl w:val="8"/>
    </w:pPr>
    <w:rPr>
      <w:rFonts w:ascii="Calibri Light" w:eastAsia="MS Gothic" w:hAnsi="Calibri Light" w:cs="Times New Roman"/>
      <w:smallCaps/>
      <w:color w:val="ED7D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rsid w:val="00C14F4F"/>
  </w:style>
  <w:style w:type="character" w:customStyle="1" w:styleId="PieddepageCar">
    <w:name w:val="Pied de page Car"/>
    <w:basedOn w:val="Policepardfaut"/>
    <w:link w:val="Pieddepage"/>
    <w:uiPriority w:val="99"/>
    <w:qFormat/>
    <w:rsid w:val="00C14F4F"/>
  </w:style>
  <w:style w:type="character" w:customStyle="1" w:styleId="TitreCar">
    <w:name w:val="Titre Car"/>
    <w:link w:val="Titre"/>
    <w:uiPriority w:val="10"/>
    <w:rsid w:val="0092196B"/>
    <w:rPr>
      <w:rFonts w:ascii="Calibri Light" w:eastAsia="MS Gothic" w:hAnsi="Calibri Light" w:cs="Times New Roman"/>
      <w:b/>
      <w:iCs/>
      <w:color w:val="FFFFFF"/>
      <w:spacing w:val="10"/>
      <w:sz w:val="72"/>
      <w:szCs w:val="64"/>
      <w:shd w:val="clear" w:color="auto" w:fill="FFFFFF"/>
    </w:rPr>
  </w:style>
  <w:style w:type="character" w:customStyle="1" w:styleId="Titre1Car">
    <w:name w:val="Titre 1 Car"/>
    <w:link w:val="Titre1"/>
    <w:uiPriority w:val="9"/>
    <w:rsid w:val="00A32CA5"/>
    <w:rPr>
      <w:rFonts w:ascii="Calibri Light" w:hAnsi="Calibri Light"/>
      <w:iCs/>
      <w:color w:val="FFFFFF"/>
      <w:spacing w:val="-1"/>
      <w:sz w:val="36"/>
      <w:szCs w:val="38"/>
      <w:shd w:val="clear" w:color="auto" w:fill="5B9BD5"/>
      <w:lang w:eastAsia="en-US"/>
    </w:rPr>
  </w:style>
  <w:style w:type="character" w:customStyle="1" w:styleId="Titre2Car">
    <w:name w:val="Titre 2 Car"/>
    <w:link w:val="Titre2"/>
    <w:uiPriority w:val="9"/>
    <w:rsid w:val="00A32CA5"/>
    <w:rPr>
      <w:rFonts w:ascii="Calibri Light" w:eastAsia="MS Gothic" w:hAnsi="Calibri Light" w:cs="Times New Roman"/>
      <w:b/>
      <w:bCs/>
      <w:iCs/>
      <w:outline/>
      <w:color w:val="5B9BD5"/>
      <w:spacing w:val="-1"/>
      <w:sz w:val="32"/>
      <w:szCs w:val="34"/>
      <w:lang w:eastAsia="en-US"/>
      <w14:textOutline w14:w="9525" w14:cap="flat" w14:cmpd="sng" w14:algn="ctr">
        <w14:solidFill>
          <w14:srgbClr w14:val="5B9BD5"/>
        </w14:solidFill>
        <w14:prstDash w14:val="solid"/>
        <w14:round/>
      </w14:textOutline>
      <w14:textFill>
        <w14:noFill/>
      </w14:textFill>
    </w:rPr>
  </w:style>
  <w:style w:type="character" w:styleId="Marquedecommentaire">
    <w:name w:val="annotation reference"/>
    <w:uiPriority w:val="99"/>
    <w:semiHidden/>
    <w:unhideWhenUsed/>
    <w:rsid w:val="00D27B57"/>
    <w:rPr>
      <w:sz w:val="16"/>
      <w:szCs w:val="16"/>
    </w:rPr>
  </w:style>
  <w:style w:type="character" w:customStyle="1" w:styleId="CommentaireCar">
    <w:name w:val="Commentaire Car"/>
    <w:link w:val="Commentaire"/>
    <w:uiPriority w:val="99"/>
    <w:semiHidden/>
    <w:rsid w:val="00D27B57"/>
    <w:rPr>
      <w:sz w:val="20"/>
      <w:szCs w:val="20"/>
    </w:rPr>
  </w:style>
  <w:style w:type="character" w:customStyle="1" w:styleId="ObjetducommentaireCar">
    <w:name w:val="Objet du commentaire Car"/>
    <w:link w:val="Objetducommentaire"/>
    <w:uiPriority w:val="99"/>
    <w:semiHidden/>
    <w:rsid w:val="00D27B57"/>
    <w:rPr>
      <w:b/>
      <w:bCs/>
      <w:sz w:val="20"/>
      <w:szCs w:val="20"/>
    </w:rPr>
  </w:style>
  <w:style w:type="character" w:customStyle="1" w:styleId="TextedebullesCar">
    <w:name w:val="Texte de bulles Car"/>
    <w:link w:val="Textedebulles"/>
    <w:uiPriority w:val="99"/>
    <w:semiHidden/>
    <w:rsid w:val="00D27B57"/>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paragraph" w:styleId="Titre">
    <w:name w:val="Title"/>
    <w:basedOn w:val="Normal"/>
    <w:next w:val="Normal"/>
    <w:link w:val="TitreCar"/>
    <w:uiPriority w:val="10"/>
    <w:qFormat/>
    <w:rsid w:val="0092196B"/>
    <w:pPr>
      <w:shd w:val="clear" w:color="auto" w:fill="FFFFFF"/>
    </w:pPr>
    <w:rPr>
      <w:rFonts w:ascii="Calibri Light" w:eastAsia="MS Gothic" w:hAnsi="Calibri Light" w:cs="Times New Roman"/>
      <w:b/>
      <w:color w:val="FFFFFF"/>
      <w:spacing w:val="10"/>
      <w:sz w:val="72"/>
      <w:szCs w:val="64"/>
    </w:rPr>
  </w:style>
  <w:style w:type="paragraph" w:styleId="Corpsdetexte">
    <w:name w:val="Body Text"/>
    <w:basedOn w:val="Normal"/>
    <w:pPr>
      <w:spacing w:after="140"/>
    </w:pPr>
  </w:style>
  <w:style w:type="paragraph" w:styleId="Liste">
    <w:name w:val="List"/>
    <w:basedOn w:val="Corpsdetexte"/>
    <w:rPr>
      <w:rFonts w:cs="Arial Unicode MS"/>
    </w:rPr>
  </w:style>
  <w:style w:type="paragraph" w:styleId="Lgende">
    <w:name w:val="caption"/>
    <w:basedOn w:val="Normal"/>
    <w:next w:val="Normal"/>
    <w:uiPriority w:val="35"/>
    <w:qFormat/>
    <w:rsid w:val="0092196B"/>
    <w:rPr>
      <w:b/>
      <w:bCs/>
      <w:color w:val="C45911"/>
      <w:sz w:val="18"/>
      <w:szCs w:val="18"/>
    </w:rPr>
  </w:style>
  <w:style w:type="paragraph" w:customStyle="1" w:styleId="Index">
    <w:name w:val="Index"/>
    <w:basedOn w:val="Normal"/>
    <w:pPr>
      <w:suppressLineNumbers/>
    </w:pPr>
    <w:rPr>
      <w:rFonts w:cs="Arial Unicode MS"/>
    </w:rPr>
  </w:style>
  <w:style w:type="paragraph" w:styleId="En-tte">
    <w:name w:val="header"/>
    <w:basedOn w:val="Normal"/>
    <w:unhideWhenUsed/>
    <w:rsid w:val="00C14F4F"/>
    <w:pPr>
      <w:tabs>
        <w:tab w:val="center" w:pos="4536"/>
        <w:tab w:val="right" w:pos="9072"/>
      </w:tabs>
      <w:spacing w:after="0"/>
    </w:pPr>
  </w:style>
  <w:style w:type="paragraph" w:styleId="Pieddepage">
    <w:name w:val="footer"/>
    <w:basedOn w:val="Normal"/>
    <w:link w:val="PieddepageCar"/>
    <w:uiPriority w:val="99"/>
    <w:unhideWhenUsed/>
    <w:rsid w:val="00C14F4F"/>
    <w:pPr>
      <w:tabs>
        <w:tab w:val="center" w:pos="4536"/>
        <w:tab w:val="right" w:pos="9072"/>
      </w:tabs>
      <w:spacing w:after="0"/>
    </w:pPr>
  </w:style>
  <w:style w:type="paragraph" w:customStyle="1" w:styleId="Grillemoyenne1-Accent21">
    <w:name w:val="Grille moyenne 1 - Accent 21"/>
    <w:basedOn w:val="Normal"/>
    <w:uiPriority w:val="34"/>
    <w:qFormat/>
    <w:rsid w:val="00D878E6"/>
    <w:pPr>
      <w:numPr>
        <w:numId w:val="1"/>
      </w:numPr>
      <w:contextualSpacing/>
    </w:pPr>
  </w:style>
  <w:style w:type="paragraph" w:styleId="NormalWeb">
    <w:name w:val="Normal (Web)"/>
    <w:basedOn w:val="Normal"/>
    <w:uiPriority w:val="99"/>
    <w:unhideWhenUsed/>
    <w:rsid w:val="00F549B7"/>
    <w:pPr>
      <w:spacing w:beforeAutospacing="1" w:afterAutospacing="1"/>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rsid w:val="00D27B57"/>
    <w:rPr>
      <w:szCs w:val="20"/>
    </w:rPr>
  </w:style>
  <w:style w:type="paragraph" w:styleId="Objetducommentaire">
    <w:name w:val="annotation subject"/>
    <w:basedOn w:val="Commentaire"/>
    <w:link w:val="ObjetducommentaireCar"/>
    <w:uiPriority w:val="99"/>
    <w:semiHidden/>
    <w:unhideWhenUsed/>
    <w:rsid w:val="00D27B57"/>
    <w:rPr>
      <w:b/>
      <w:bCs/>
    </w:rPr>
  </w:style>
  <w:style w:type="paragraph" w:styleId="Textedebulles">
    <w:name w:val="Balloon Text"/>
    <w:basedOn w:val="Normal"/>
    <w:link w:val="TextedebullesCar"/>
    <w:uiPriority w:val="99"/>
    <w:semiHidden/>
    <w:unhideWhenUsed/>
    <w:rsid w:val="00D27B57"/>
    <w:pPr>
      <w:spacing w:after="0"/>
    </w:pPr>
    <w:rPr>
      <w:rFonts w:ascii="Segoe UI" w:hAnsi="Segoe UI" w:cs="Segoe UI"/>
      <w:sz w:val="18"/>
      <w:szCs w:val="18"/>
    </w:rPr>
  </w:style>
  <w:style w:type="character" w:customStyle="1" w:styleId="Titre3Car">
    <w:name w:val="Titre 3 Car"/>
    <w:link w:val="Titre3"/>
    <w:uiPriority w:val="9"/>
    <w:rsid w:val="00B81910"/>
    <w:rPr>
      <w:rFonts w:ascii="Calibri Light" w:eastAsia="MS Gothic" w:hAnsi="Calibri Light" w:cs="Times New Roman"/>
      <w:b/>
      <w:bCs/>
      <w:iCs/>
      <w:smallCaps/>
      <w:color w:val="C45911"/>
      <w:sz w:val="28"/>
      <w:szCs w:val="22"/>
      <w:lang w:eastAsia="en-US"/>
    </w:rPr>
  </w:style>
  <w:style w:type="character" w:customStyle="1" w:styleId="Titre4Car">
    <w:name w:val="Titre 4 Car"/>
    <w:link w:val="Titre4"/>
    <w:uiPriority w:val="9"/>
    <w:rsid w:val="0088506E"/>
    <w:rPr>
      <w:b/>
      <w:iCs/>
      <w:color w:val="525252"/>
      <w:spacing w:val="-1"/>
      <w:sz w:val="26"/>
      <w:szCs w:val="26"/>
      <w:lang w:eastAsia="en-US"/>
    </w:rPr>
  </w:style>
  <w:style w:type="paragraph" w:customStyle="1" w:styleId="Tramemoyenne1-Accent11">
    <w:name w:val="Trame moyenne 1 - Accent 11"/>
    <w:aliases w:val="Normal avec puce"/>
    <w:basedOn w:val="Normal"/>
    <w:link w:val="Tramemoyenne1-Accent1Car"/>
    <w:uiPriority w:val="1"/>
    <w:qFormat/>
    <w:rsid w:val="0092196B"/>
    <w:pPr>
      <w:spacing w:after="0"/>
    </w:pPr>
  </w:style>
  <w:style w:type="character" w:customStyle="1" w:styleId="Tramemoyenne1-Accent1Car">
    <w:name w:val="Trame moyenne 1 - Accent 1 Car"/>
    <w:aliases w:val="Normal avec puce Car"/>
    <w:link w:val="Tramemoyenne1-Accent11"/>
    <w:uiPriority w:val="1"/>
    <w:rsid w:val="0092196B"/>
    <w:rPr>
      <w:iCs/>
      <w:sz w:val="21"/>
      <w:szCs w:val="21"/>
    </w:rPr>
  </w:style>
  <w:style w:type="character" w:customStyle="1" w:styleId="Titre5Car">
    <w:name w:val="Titre 5 Car"/>
    <w:link w:val="Titre5"/>
    <w:uiPriority w:val="9"/>
    <w:rsid w:val="0088506E"/>
    <w:rPr>
      <w:iCs/>
      <w:spacing w:val="-1"/>
      <w:sz w:val="24"/>
      <w:szCs w:val="26"/>
      <w:u w:val="single"/>
      <w:lang w:eastAsia="en-US"/>
    </w:rPr>
  </w:style>
  <w:style w:type="character" w:customStyle="1" w:styleId="Titre6Car">
    <w:name w:val="Titre 6 Car"/>
    <w:link w:val="Titre6"/>
    <w:uiPriority w:val="9"/>
    <w:semiHidden/>
    <w:rsid w:val="0092196B"/>
    <w:rPr>
      <w:rFonts w:ascii="Calibri Light" w:eastAsia="MS Gothic" w:hAnsi="Calibri Light" w:cs="Times New Roman"/>
      <w:iCs/>
      <w:color w:val="2E74B5"/>
    </w:rPr>
  </w:style>
  <w:style w:type="character" w:customStyle="1" w:styleId="Titre7Car">
    <w:name w:val="Titre 7 Car"/>
    <w:link w:val="Titre7"/>
    <w:uiPriority w:val="9"/>
    <w:semiHidden/>
    <w:rsid w:val="0092196B"/>
    <w:rPr>
      <w:rFonts w:ascii="Calibri Light" w:eastAsia="MS Gothic" w:hAnsi="Calibri Light" w:cs="Times New Roman"/>
      <w:iCs/>
      <w:color w:val="C45911"/>
    </w:rPr>
  </w:style>
  <w:style w:type="character" w:customStyle="1" w:styleId="Titre8Car">
    <w:name w:val="Titre 8 Car"/>
    <w:link w:val="Titre8"/>
    <w:uiPriority w:val="9"/>
    <w:semiHidden/>
    <w:rsid w:val="0092196B"/>
    <w:rPr>
      <w:rFonts w:ascii="Calibri Light" w:eastAsia="MS Gothic" w:hAnsi="Calibri Light" w:cs="Times New Roman"/>
      <w:iCs/>
      <w:color w:val="5B9BD5"/>
    </w:rPr>
  </w:style>
  <w:style w:type="character" w:customStyle="1" w:styleId="Titre9Car">
    <w:name w:val="Titre 9 Car"/>
    <w:link w:val="Titre9"/>
    <w:uiPriority w:val="9"/>
    <w:semiHidden/>
    <w:rsid w:val="0092196B"/>
    <w:rPr>
      <w:rFonts w:ascii="Calibri Light" w:eastAsia="MS Gothic" w:hAnsi="Calibri Light" w:cs="Times New Roman"/>
      <w:iCs/>
      <w:smallCaps/>
      <w:color w:val="ED7D31"/>
      <w:sz w:val="20"/>
      <w:szCs w:val="21"/>
    </w:rPr>
  </w:style>
  <w:style w:type="paragraph" w:styleId="Sous-titre">
    <w:name w:val="Subtitle"/>
    <w:basedOn w:val="Normal"/>
    <w:next w:val="Normal"/>
    <w:link w:val="Sous-titreCar"/>
    <w:uiPriority w:val="11"/>
    <w:qFormat/>
    <w:rsid w:val="00AD3463"/>
    <w:pPr>
      <w:spacing w:before="280" w:after="0"/>
    </w:pPr>
    <w:rPr>
      <w:rFonts w:ascii="Calibri Light" w:eastAsia="MS Gothic" w:hAnsi="Calibri Light" w:cs="Times New Roman"/>
      <w:b/>
      <w:color w:val="0070C0"/>
      <w:spacing w:val="0"/>
      <w:sz w:val="32"/>
      <w:szCs w:val="24"/>
    </w:rPr>
  </w:style>
  <w:style w:type="character" w:customStyle="1" w:styleId="Sous-titreCar">
    <w:name w:val="Sous-titre Car"/>
    <w:link w:val="Sous-titre"/>
    <w:uiPriority w:val="11"/>
    <w:rsid w:val="00AD3463"/>
    <w:rPr>
      <w:rFonts w:ascii="Calibri Light" w:eastAsia="MS Gothic" w:hAnsi="Calibri Light" w:cs="Times New Roman"/>
      <w:b/>
      <w:iCs/>
      <w:color w:val="0070C0"/>
      <w:sz w:val="32"/>
      <w:szCs w:val="24"/>
      <w:lang w:eastAsia="en-US"/>
    </w:rPr>
  </w:style>
  <w:style w:type="character" w:styleId="lev">
    <w:name w:val="Strong"/>
    <w:uiPriority w:val="22"/>
    <w:qFormat/>
    <w:rsid w:val="0092196B"/>
    <w:rPr>
      <w:b/>
      <w:bCs/>
      <w:spacing w:val="0"/>
    </w:rPr>
  </w:style>
  <w:style w:type="character" w:styleId="Accentuation">
    <w:name w:val="Emphasis"/>
    <w:uiPriority w:val="20"/>
    <w:qFormat/>
    <w:rsid w:val="0092196B"/>
    <w:rPr>
      <w:rFonts w:eastAsia="MS Gothic" w:cs="Times New Roman"/>
      <w:b/>
      <w:bCs/>
      <w:color w:val="C45911"/>
      <w:bdr w:val="single" w:sz="18" w:space="0" w:color="E7E6E6"/>
      <w:shd w:val="clear" w:color="auto" w:fill="E7E6E6"/>
    </w:rPr>
  </w:style>
  <w:style w:type="paragraph" w:customStyle="1" w:styleId="Grillemoyenne2-Accent21">
    <w:name w:val="Grille moyenne 2 - Accent 21"/>
    <w:basedOn w:val="Normal"/>
    <w:next w:val="Normal"/>
    <w:link w:val="Grillemoyenne2-Accent2Car"/>
    <w:uiPriority w:val="29"/>
    <w:qFormat/>
    <w:rsid w:val="0092196B"/>
    <w:rPr>
      <w:b/>
      <w:i/>
      <w:color w:val="ED7D31"/>
      <w:sz w:val="24"/>
    </w:rPr>
  </w:style>
  <w:style w:type="character" w:customStyle="1" w:styleId="Grillemoyenne2-Accent2Car">
    <w:name w:val="Grille moyenne 2 - Accent 2 Car"/>
    <w:link w:val="Grillemoyenne2-Accent21"/>
    <w:uiPriority w:val="29"/>
    <w:rsid w:val="0092196B"/>
    <w:rPr>
      <w:b/>
      <w:i/>
      <w:iCs/>
      <w:color w:val="ED7D31"/>
      <w:sz w:val="24"/>
      <w:szCs w:val="21"/>
    </w:rPr>
  </w:style>
  <w:style w:type="paragraph" w:customStyle="1" w:styleId="Grillemoyenne3-Accent21">
    <w:name w:val="Grille moyenne 3 - Accent 21"/>
    <w:basedOn w:val="Normal"/>
    <w:next w:val="Normal"/>
    <w:link w:val="Grillemoyenne3-Accent2Car"/>
    <w:uiPriority w:val="30"/>
    <w:qFormat/>
    <w:rsid w:val="0092196B"/>
    <w:pPr>
      <w:pBdr>
        <w:top w:val="dotted" w:sz="8" w:space="10" w:color="ED7D31"/>
        <w:bottom w:val="dotted" w:sz="8" w:space="10" w:color="ED7D31"/>
      </w:pBdr>
      <w:spacing w:line="300" w:lineRule="auto"/>
      <w:ind w:left="2160" w:right="2160"/>
      <w:jc w:val="center"/>
    </w:pPr>
    <w:rPr>
      <w:rFonts w:ascii="Calibri Light" w:eastAsia="MS Gothic" w:hAnsi="Calibri Light" w:cs="Times New Roman"/>
      <w:b/>
      <w:bCs/>
      <w:i/>
      <w:color w:val="ED7D31"/>
      <w:szCs w:val="20"/>
    </w:rPr>
  </w:style>
  <w:style w:type="character" w:customStyle="1" w:styleId="Grillemoyenne3-Accent2Car">
    <w:name w:val="Grille moyenne 3 - Accent 2 Car"/>
    <w:link w:val="Grillemoyenne3-Accent21"/>
    <w:uiPriority w:val="30"/>
    <w:rsid w:val="0092196B"/>
    <w:rPr>
      <w:rFonts w:ascii="Calibri Light" w:eastAsia="MS Gothic" w:hAnsi="Calibri Light" w:cs="Times New Roman"/>
      <w:b/>
      <w:bCs/>
      <w:i/>
      <w:iCs/>
      <w:color w:val="ED7D31"/>
      <w:sz w:val="20"/>
      <w:szCs w:val="20"/>
    </w:rPr>
  </w:style>
  <w:style w:type="character" w:customStyle="1" w:styleId="TableauGrille6Couleur1">
    <w:name w:val="Tableau Grille 6 Couleur1"/>
    <w:uiPriority w:val="19"/>
    <w:qFormat/>
    <w:rsid w:val="0092196B"/>
    <w:rPr>
      <w:rFonts w:ascii="Calibri Light" w:eastAsia="MS Gothic" w:hAnsi="Calibri Light" w:cs="Times New Roman"/>
      <w:b/>
      <w:i/>
      <w:color w:val="5B9BD5"/>
    </w:rPr>
  </w:style>
  <w:style w:type="character" w:customStyle="1" w:styleId="TableauGrille7Couleur1">
    <w:name w:val="Tableau Grille 7 Couleur1"/>
    <w:uiPriority w:val="21"/>
    <w:qFormat/>
    <w:rsid w:val="0092196B"/>
    <w:rPr>
      <w:rFonts w:ascii="Calibri Light" w:eastAsia="MS Gothic" w:hAnsi="Calibri Light" w:cs="Times New Roman"/>
      <w:b/>
      <w:bCs/>
      <w:i/>
      <w:iCs/>
      <w:dstrike w:val="0"/>
      <w:color w:val="FFFFFF"/>
      <w:bdr w:val="single" w:sz="18" w:space="0" w:color="ED7D31"/>
      <w:shd w:val="clear" w:color="auto" w:fill="ED7D31"/>
      <w:vertAlign w:val="baseline"/>
    </w:rPr>
  </w:style>
  <w:style w:type="character" w:customStyle="1" w:styleId="TableauGrille1Clair-Accentuation11">
    <w:name w:val="Tableau Grille 1 Clair - Accentuation 11"/>
    <w:uiPriority w:val="31"/>
    <w:qFormat/>
    <w:rsid w:val="0092196B"/>
    <w:rPr>
      <w:i/>
      <w:iCs/>
      <w:smallCaps/>
      <w:color w:val="ED7D31"/>
      <w:u w:color="ED7D31"/>
    </w:rPr>
  </w:style>
  <w:style w:type="character" w:customStyle="1" w:styleId="TableauGrille2-Accentuation11">
    <w:name w:val="Tableau Grille 2 - Accentuation 11"/>
    <w:uiPriority w:val="32"/>
    <w:qFormat/>
    <w:rsid w:val="0092196B"/>
    <w:rPr>
      <w:b/>
      <w:bCs/>
      <w:i/>
      <w:iCs/>
      <w:smallCaps/>
      <w:color w:val="ED7D31"/>
      <w:u w:color="ED7D31"/>
    </w:rPr>
  </w:style>
  <w:style w:type="character" w:customStyle="1" w:styleId="TableauGrille3-Accentuation11">
    <w:name w:val="Tableau Grille 3 - Accentuation 11"/>
    <w:uiPriority w:val="33"/>
    <w:qFormat/>
    <w:rsid w:val="0092196B"/>
    <w:rPr>
      <w:rFonts w:ascii="Calibri Light" w:eastAsia="MS Gothic" w:hAnsi="Calibri Light" w:cs="Times New Roman"/>
      <w:b/>
      <w:bCs/>
      <w:smallCaps/>
      <w:color w:val="ED7D31"/>
      <w:u w:val="single"/>
    </w:rPr>
  </w:style>
  <w:style w:type="paragraph" w:customStyle="1" w:styleId="TableauGrille5Fonc-Accentuation11">
    <w:name w:val="Tableau Grille 5 Foncé - Accentuation 11"/>
    <w:basedOn w:val="Titre1"/>
    <w:next w:val="Normal"/>
    <w:uiPriority w:val="39"/>
    <w:semiHidden/>
    <w:unhideWhenUsed/>
    <w:qFormat/>
    <w:rsid w:val="0092196B"/>
    <w:pPr>
      <w:outlineLvl w:val="9"/>
    </w:pPr>
  </w:style>
  <w:style w:type="paragraph" w:styleId="Explorateurdedocuments">
    <w:name w:val="Document Map"/>
    <w:basedOn w:val="Normal"/>
    <w:link w:val="ExplorateurdedocumentsCar"/>
    <w:uiPriority w:val="99"/>
    <w:semiHidden/>
    <w:unhideWhenUsed/>
    <w:rsid w:val="00AE60E2"/>
    <w:pPr>
      <w:spacing w:after="0"/>
    </w:pPr>
    <w:rPr>
      <w:rFonts w:ascii="Times New Roman" w:hAnsi="Times New Roman" w:cs="Times New Roman"/>
      <w:sz w:val="24"/>
      <w:szCs w:val="24"/>
    </w:rPr>
  </w:style>
  <w:style w:type="character" w:customStyle="1" w:styleId="ExplorateurdedocumentsCar">
    <w:name w:val="Explorateur de documents Car"/>
    <w:link w:val="Explorateurdedocuments"/>
    <w:uiPriority w:val="99"/>
    <w:semiHidden/>
    <w:rsid w:val="00AE60E2"/>
    <w:rPr>
      <w:rFonts w:ascii="Times New Roman" w:hAnsi="Times New Roman" w:cs="Times New Roman"/>
      <w:iCs/>
      <w:spacing w:val="-1"/>
      <w:sz w:val="24"/>
      <w:szCs w:val="24"/>
    </w:rPr>
  </w:style>
  <w:style w:type="paragraph" w:customStyle="1" w:styleId="Listecouleur-Accent11">
    <w:name w:val="Liste couleur - Accent 11"/>
    <w:basedOn w:val="Normal"/>
    <w:uiPriority w:val="34"/>
    <w:qFormat/>
    <w:rsid w:val="00D87F98"/>
    <w:pPr>
      <w:spacing w:after="160" w:line="259" w:lineRule="auto"/>
      <w:ind w:left="720"/>
      <w:contextualSpacing/>
    </w:pPr>
    <w:rPr>
      <w:rFonts w:eastAsia="Calibri" w:cs="Times New Roman"/>
      <w:iCs w:val="0"/>
      <w:spacing w:val="0"/>
      <w:sz w:val="24"/>
      <w:szCs w:val="22"/>
    </w:rPr>
  </w:style>
  <w:style w:type="character" w:styleId="Lienhypertexte">
    <w:name w:val="Hyperlink"/>
    <w:uiPriority w:val="99"/>
    <w:unhideWhenUsed/>
    <w:rsid w:val="00D87F98"/>
    <w:rPr>
      <w:color w:val="0563C1"/>
      <w:u w:val="single"/>
    </w:rPr>
  </w:style>
  <w:style w:type="character" w:styleId="Lienhypertextesuivivisit">
    <w:name w:val="FollowedHyperlink"/>
    <w:uiPriority w:val="99"/>
    <w:semiHidden/>
    <w:unhideWhenUsed/>
    <w:rsid w:val="00A5776C"/>
    <w:rPr>
      <w:color w:val="954F72"/>
      <w:u w:val="single"/>
    </w:rPr>
  </w:style>
  <w:style w:type="paragraph" w:styleId="Rvision">
    <w:name w:val="Revision"/>
    <w:hidden/>
    <w:uiPriority w:val="62"/>
    <w:unhideWhenUsed/>
    <w:rsid w:val="00881D43"/>
    <w:rPr>
      <w:iCs/>
      <w:spacing w:val="-1"/>
      <w:szCs w:val="21"/>
      <w:lang w:eastAsia="en-US"/>
    </w:rPr>
  </w:style>
  <w:style w:type="numbering" w:customStyle="1" w:styleId="Style1">
    <w:name w:val="Style1"/>
    <w:uiPriority w:val="99"/>
    <w:rsid w:val="00511178"/>
    <w:pPr>
      <w:numPr>
        <w:numId w:val="3"/>
      </w:numPr>
    </w:pPr>
  </w:style>
  <w:style w:type="numbering" w:customStyle="1" w:styleId="Style2">
    <w:name w:val="Style2"/>
    <w:uiPriority w:val="99"/>
    <w:rsid w:val="00511178"/>
    <w:pPr>
      <w:numPr>
        <w:numId w:val="4"/>
      </w:numPr>
    </w:pPr>
  </w:style>
  <w:style w:type="character" w:customStyle="1" w:styleId="apple-converted-space">
    <w:name w:val="apple-converted-space"/>
    <w:rsid w:val="0030493F"/>
  </w:style>
  <w:style w:type="character" w:customStyle="1" w:styleId="ref">
    <w:name w:val="ref"/>
    <w:rsid w:val="00FB1573"/>
  </w:style>
  <w:style w:type="table" w:styleId="Grilledutableau">
    <w:name w:val="Table Grid"/>
    <w:basedOn w:val="TableauNormal"/>
    <w:uiPriority w:val="39"/>
    <w:rsid w:val="00E4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7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924">
      <w:bodyDiv w:val="1"/>
      <w:marLeft w:val="0"/>
      <w:marRight w:val="0"/>
      <w:marTop w:val="0"/>
      <w:marBottom w:val="0"/>
      <w:divBdr>
        <w:top w:val="none" w:sz="0" w:space="0" w:color="auto"/>
        <w:left w:val="none" w:sz="0" w:space="0" w:color="auto"/>
        <w:bottom w:val="none" w:sz="0" w:space="0" w:color="auto"/>
        <w:right w:val="none" w:sz="0" w:space="0" w:color="auto"/>
      </w:divBdr>
    </w:div>
    <w:div w:id="27341482">
      <w:bodyDiv w:val="1"/>
      <w:marLeft w:val="0"/>
      <w:marRight w:val="0"/>
      <w:marTop w:val="0"/>
      <w:marBottom w:val="0"/>
      <w:divBdr>
        <w:top w:val="none" w:sz="0" w:space="0" w:color="auto"/>
        <w:left w:val="none" w:sz="0" w:space="0" w:color="auto"/>
        <w:bottom w:val="none" w:sz="0" w:space="0" w:color="auto"/>
        <w:right w:val="none" w:sz="0" w:space="0" w:color="auto"/>
      </w:divBdr>
    </w:div>
    <w:div w:id="27417943">
      <w:bodyDiv w:val="1"/>
      <w:marLeft w:val="0"/>
      <w:marRight w:val="0"/>
      <w:marTop w:val="0"/>
      <w:marBottom w:val="0"/>
      <w:divBdr>
        <w:top w:val="none" w:sz="0" w:space="0" w:color="auto"/>
        <w:left w:val="none" w:sz="0" w:space="0" w:color="auto"/>
        <w:bottom w:val="none" w:sz="0" w:space="0" w:color="auto"/>
        <w:right w:val="none" w:sz="0" w:space="0" w:color="auto"/>
      </w:divBdr>
    </w:div>
    <w:div w:id="62720834">
      <w:bodyDiv w:val="1"/>
      <w:marLeft w:val="0"/>
      <w:marRight w:val="0"/>
      <w:marTop w:val="0"/>
      <w:marBottom w:val="0"/>
      <w:divBdr>
        <w:top w:val="none" w:sz="0" w:space="0" w:color="auto"/>
        <w:left w:val="none" w:sz="0" w:space="0" w:color="auto"/>
        <w:bottom w:val="none" w:sz="0" w:space="0" w:color="auto"/>
        <w:right w:val="none" w:sz="0" w:space="0" w:color="auto"/>
      </w:divBdr>
    </w:div>
    <w:div w:id="62994512">
      <w:bodyDiv w:val="1"/>
      <w:marLeft w:val="0"/>
      <w:marRight w:val="0"/>
      <w:marTop w:val="0"/>
      <w:marBottom w:val="0"/>
      <w:divBdr>
        <w:top w:val="none" w:sz="0" w:space="0" w:color="auto"/>
        <w:left w:val="none" w:sz="0" w:space="0" w:color="auto"/>
        <w:bottom w:val="none" w:sz="0" w:space="0" w:color="auto"/>
        <w:right w:val="none" w:sz="0" w:space="0" w:color="auto"/>
      </w:divBdr>
      <w:divsChild>
        <w:div w:id="853686336">
          <w:marLeft w:val="0"/>
          <w:marRight w:val="0"/>
          <w:marTop w:val="0"/>
          <w:marBottom w:val="0"/>
          <w:divBdr>
            <w:top w:val="none" w:sz="0" w:space="0" w:color="auto"/>
            <w:left w:val="none" w:sz="0" w:space="0" w:color="auto"/>
            <w:bottom w:val="none" w:sz="0" w:space="0" w:color="auto"/>
            <w:right w:val="none" w:sz="0" w:space="0" w:color="auto"/>
          </w:divBdr>
          <w:divsChild>
            <w:div w:id="432015976">
              <w:marLeft w:val="0"/>
              <w:marRight w:val="0"/>
              <w:marTop w:val="0"/>
              <w:marBottom w:val="0"/>
              <w:divBdr>
                <w:top w:val="none" w:sz="0" w:space="0" w:color="auto"/>
                <w:left w:val="none" w:sz="0" w:space="0" w:color="auto"/>
                <w:bottom w:val="none" w:sz="0" w:space="0" w:color="auto"/>
                <w:right w:val="none" w:sz="0" w:space="0" w:color="auto"/>
              </w:divBdr>
              <w:divsChild>
                <w:div w:id="1350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9962">
      <w:bodyDiv w:val="1"/>
      <w:marLeft w:val="0"/>
      <w:marRight w:val="0"/>
      <w:marTop w:val="0"/>
      <w:marBottom w:val="0"/>
      <w:divBdr>
        <w:top w:val="none" w:sz="0" w:space="0" w:color="auto"/>
        <w:left w:val="none" w:sz="0" w:space="0" w:color="auto"/>
        <w:bottom w:val="none" w:sz="0" w:space="0" w:color="auto"/>
        <w:right w:val="none" w:sz="0" w:space="0" w:color="auto"/>
      </w:divBdr>
    </w:div>
    <w:div w:id="137965503">
      <w:bodyDiv w:val="1"/>
      <w:marLeft w:val="0"/>
      <w:marRight w:val="0"/>
      <w:marTop w:val="0"/>
      <w:marBottom w:val="0"/>
      <w:divBdr>
        <w:top w:val="none" w:sz="0" w:space="0" w:color="auto"/>
        <w:left w:val="none" w:sz="0" w:space="0" w:color="auto"/>
        <w:bottom w:val="none" w:sz="0" w:space="0" w:color="auto"/>
        <w:right w:val="none" w:sz="0" w:space="0" w:color="auto"/>
      </w:divBdr>
    </w:div>
    <w:div w:id="184945144">
      <w:bodyDiv w:val="1"/>
      <w:marLeft w:val="0"/>
      <w:marRight w:val="0"/>
      <w:marTop w:val="0"/>
      <w:marBottom w:val="0"/>
      <w:divBdr>
        <w:top w:val="none" w:sz="0" w:space="0" w:color="auto"/>
        <w:left w:val="none" w:sz="0" w:space="0" w:color="auto"/>
        <w:bottom w:val="none" w:sz="0" w:space="0" w:color="auto"/>
        <w:right w:val="none" w:sz="0" w:space="0" w:color="auto"/>
      </w:divBdr>
    </w:div>
    <w:div w:id="191311582">
      <w:bodyDiv w:val="1"/>
      <w:marLeft w:val="0"/>
      <w:marRight w:val="0"/>
      <w:marTop w:val="0"/>
      <w:marBottom w:val="0"/>
      <w:divBdr>
        <w:top w:val="none" w:sz="0" w:space="0" w:color="auto"/>
        <w:left w:val="none" w:sz="0" w:space="0" w:color="auto"/>
        <w:bottom w:val="none" w:sz="0" w:space="0" w:color="auto"/>
        <w:right w:val="none" w:sz="0" w:space="0" w:color="auto"/>
      </w:divBdr>
    </w:div>
    <w:div w:id="263420114">
      <w:bodyDiv w:val="1"/>
      <w:marLeft w:val="0"/>
      <w:marRight w:val="0"/>
      <w:marTop w:val="0"/>
      <w:marBottom w:val="0"/>
      <w:divBdr>
        <w:top w:val="none" w:sz="0" w:space="0" w:color="auto"/>
        <w:left w:val="none" w:sz="0" w:space="0" w:color="auto"/>
        <w:bottom w:val="none" w:sz="0" w:space="0" w:color="auto"/>
        <w:right w:val="none" w:sz="0" w:space="0" w:color="auto"/>
      </w:divBdr>
    </w:div>
    <w:div w:id="306932976">
      <w:bodyDiv w:val="1"/>
      <w:marLeft w:val="0"/>
      <w:marRight w:val="0"/>
      <w:marTop w:val="0"/>
      <w:marBottom w:val="0"/>
      <w:divBdr>
        <w:top w:val="none" w:sz="0" w:space="0" w:color="auto"/>
        <w:left w:val="none" w:sz="0" w:space="0" w:color="auto"/>
        <w:bottom w:val="none" w:sz="0" w:space="0" w:color="auto"/>
        <w:right w:val="none" w:sz="0" w:space="0" w:color="auto"/>
      </w:divBdr>
    </w:div>
    <w:div w:id="310214499">
      <w:bodyDiv w:val="1"/>
      <w:marLeft w:val="0"/>
      <w:marRight w:val="0"/>
      <w:marTop w:val="0"/>
      <w:marBottom w:val="0"/>
      <w:divBdr>
        <w:top w:val="none" w:sz="0" w:space="0" w:color="auto"/>
        <w:left w:val="none" w:sz="0" w:space="0" w:color="auto"/>
        <w:bottom w:val="none" w:sz="0" w:space="0" w:color="auto"/>
        <w:right w:val="none" w:sz="0" w:space="0" w:color="auto"/>
      </w:divBdr>
      <w:divsChild>
        <w:div w:id="1313287860">
          <w:marLeft w:val="0"/>
          <w:marRight w:val="0"/>
          <w:marTop w:val="75"/>
          <w:marBottom w:val="150"/>
          <w:divBdr>
            <w:top w:val="none" w:sz="0" w:space="0" w:color="auto"/>
            <w:left w:val="none" w:sz="0" w:space="0" w:color="auto"/>
            <w:bottom w:val="none" w:sz="0" w:space="0" w:color="auto"/>
            <w:right w:val="none" w:sz="0" w:space="0" w:color="auto"/>
          </w:divBdr>
          <w:divsChild>
            <w:div w:id="2065830171">
              <w:marLeft w:val="0"/>
              <w:marRight w:val="0"/>
              <w:marTop w:val="180"/>
              <w:marBottom w:val="75"/>
              <w:divBdr>
                <w:top w:val="none" w:sz="0" w:space="0" w:color="auto"/>
                <w:left w:val="none" w:sz="0" w:space="0" w:color="auto"/>
                <w:bottom w:val="none" w:sz="0" w:space="0" w:color="auto"/>
                <w:right w:val="none" w:sz="0" w:space="0" w:color="auto"/>
              </w:divBdr>
            </w:div>
            <w:div w:id="1152334421">
              <w:marLeft w:val="0"/>
              <w:marRight w:val="0"/>
              <w:marTop w:val="180"/>
              <w:marBottom w:val="75"/>
              <w:divBdr>
                <w:top w:val="none" w:sz="0" w:space="0" w:color="auto"/>
                <w:left w:val="none" w:sz="0" w:space="0" w:color="auto"/>
                <w:bottom w:val="none" w:sz="0" w:space="0" w:color="auto"/>
                <w:right w:val="none" w:sz="0" w:space="0" w:color="auto"/>
              </w:divBdr>
            </w:div>
            <w:div w:id="2014145352">
              <w:marLeft w:val="0"/>
              <w:marRight w:val="0"/>
              <w:marTop w:val="0"/>
              <w:marBottom w:val="0"/>
              <w:divBdr>
                <w:top w:val="none" w:sz="0" w:space="0" w:color="auto"/>
                <w:left w:val="none" w:sz="0" w:space="0" w:color="auto"/>
                <w:bottom w:val="none" w:sz="0" w:space="0" w:color="auto"/>
                <w:right w:val="none" w:sz="0" w:space="0" w:color="auto"/>
              </w:divBdr>
            </w:div>
          </w:divsChild>
        </w:div>
        <w:div w:id="1141925669">
          <w:marLeft w:val="0"/>
          <w:marRight w:val="0"/>
          <w:marTop w:val="75"/>
          <w:marBottom w:val="150"/>
          <w:divBdr>
            <w:top w:val="none" w:sz="0" w:space="0" w:color="auto"/>
            <w:left w:val="none" w:sz="0" w:space="0" w:color="auto"/>
            <w:bottom w:val="none" w:sz="0" w:space="0" w:color="auto"/>
            <w:right w:val="none" w:sz="0" w:space="0" w:color="auto"/>
          </w:divBdr>
        </w:div>
      </w:divsChild>
    </w:div>
    <w:div w:id="336544727">
      <w:bodyDiv w:val="1"/>
      <w:marLeft w:val="0"/>
      <w:marRight w:val="0"/>
      <w:marTop w:val="0"/>
      <w:marBottom w:val="0"/>
      <w:divBdr>
        <w:top w:val="none" w:sz="0" w:space="0" w:color="auto"/>
        <w:left w:val="none" w:sz="0" w:space="0" w:color="auto"/>
        <w:bottom w:val="none" w:sz="0" w:space="0" w:color="auto"/>
        <w:right w:val="none" w:sz="0" w:space="0" w:color="auto"/>
      </w:divBdr>
    </w:div>
    <w:div w:id="341592715">
      <w:bodyDiv w:val="1"/>
      <w:marLeft w:val="0"/>
      <w:marRight w:val="0"/>
      <w:marTop w:val="0"/>
      <w:marBottom w:val="0"/>
      <w:divBdr>
        <w:top w:val="none" w:sz="0" w:space="0" w:color="auto"/>
        <w:left w:val="none" w:sz="0" w:space="0" w:color="auto"/>
        <w:bottom w:val="none" w:sz="0" w:space="0" w:color="auto"/>
        <w:right w:val="none" w:sz="0" w:space="0" w:color="auto"/>
      </w:divBdr>
    </w:div>
    <w:div w:id="404496520">
      <w:bodyDiv w:val="1"/>
      <w:marLeft w:val="0"/>
      <w:marRight w:val="0"/>
      <w:marTop w:val="0"/>
      <w:marBottom w:val="0"/>
      <w:divBdr>
        <w:top w:val="none" w:sz="0" w:space="0" w:color="auto"/>
        <w:left w:val="none" w:sz="0" w:space="0" w:color="auto"/>
        <w:bottom w:val="none" w:sz="0" w:space="0" w:color="auto"/>
        <w:right w:val="none" w:sz="0" w:space="0" w:color="auto"/>
      </w:divBdr>
    </w:div>
    <w:div w:id="422383383">
      <w:bodyDiv w:val="1"/>
      <w:marLeft w:val="0"/>
      <w:marRight w:val="0"/>
      <w:marTop w:val="0"/>
      <w:marBottom w:val="0"/>
      <w:divBdr>
        <w:top w:val="none" w:sz="0" w:space="0" w:color="auto"/>
        <w:left w:val="none" w:sz="0" w:space="0" w:color="auto"/>
        <w:bottom w:val="none" w:sz="0" w:space="0" w:color="auto"/>
        <w:right w:val="none" w:sz="0" w:space="0" w:color="auto"/>
      </w:divBdr>
    </w:div>
    <w:div w:id="454786839">
      <w:bodyDiv w:val="1"/>
      <w:marLeft w:val="0"/>
      <w:marRight w:val="0"/>
      <w:marTop w:val="0"/>
      <w:marBottom w:val="0"/>
      <w:divBdr>
        <w:top w:val="none" w:sz="0" w:space="0" w:color="auto"/>
        <w:left w:val="none" w:sz="0" w:space="0" w:color="auto"/>
        <w:bottom w:val="none" w:sz="0" w:space="0" w:color="auto"/>
        <w:right w:val="none" w:sz="0" w:space="0" w:color="auto"/>
      </w:divBdr>
    </w:div>
    <w:div w:id="496113751">
      <w:bodyDiv w:val="1"/>
      <w:marLeft w:val="0"/>
      <w:marRight w:val="0"/>
      <w:marTop w:val="0"/>
      <w:marBottom w:val="0"/>
      <w:divBdr>
        <w:top w:val="none" w:sz="0" w:space="0" w:color="auto"/>
        <w:left w:val="none" w:sz="0" w:space="0" w:color="auto"/>
        <w:bottom w:val="none" w:sz="0" w:space="0" w:color="auto"/>
        <w:right w:val="none" w:sz="0" w:space="0" w:color="auto"/>
      </w:divBdr>
    </w:div>
    <w:div w:id="498009955">
      <w:bodyDiv w:val="1"/>
      <w:marLeft w:val="0"/>
      <w:marRight w:val="0"/>
      <w:marTop w:val="0"/>
      <w:marBottom w:val="0"/>
      <w:divBdr>
        <w:top w:val="none" w:sz="0" w:space="0" w:color="auto"/>
        <w:left w:val="none" w:sz="0" w:space="0" w:color="auto"/>
        <w:bottom w:val="none" w:sz="0" w:space="0" w:color="auto"/>
        <w:right w:val="none" w:sz="0" w:space="0" w:color="auto"/>
      </w:divBdr>
    </w:div>
    <w:div w:id="575089624">
      <w:bodyDiv w:val="1"/>
      <w:marLeft w:val="0"/>
      <w:marRight w:val="0"/>
      <w:marTop w:val="0"/>
      <w:marBottom w:val="0"/>
      <w:divBdr>
        <w:top w:val="none" w:sz="0" w:space="0" w:color="auto"/>
        <w:left w:val="none" w:sz="0" w:space="0" w:color="auto"/>
        <w:bottom w:val="none" w:sz="0" w:space="0" w:color="auto"/>
        <w:right w:val="none" w:sz="0" w:space="0" w:color="auto"/>
      </w:divBdr>
    </w:div>
    <w:div w:id="606623112">
      <w:bodyDiv w:val="1"/>
      <w:marLeft w:val="0"/>
      <w:marRight w:val="0"/>
      <w:marTop w:val="0"/>
      <w:marBottom w:val="0"/>
      <w:divBdr>
        <w:top w:val="none" w:sz="0" w:space="0" w:color="auto"/>
        <w:left w:val="none" w:sz="0" w:space="0" w:color="auto"/>
        <w:bottom w:val="none" w:sz="0" w:space="0" w:color="auto"/>
        <w:right w:val="none" w:sz="0" w:space="0" w:color="auto"/>
      </w:divBdr>
    </w:div>
    <w:div w:id="622617009">
      <w:bodyDiv w:val="1"/>
      <w:marLeft w:val="0"/>
      <w:marRight w:val="0"/>
      <w:marTop w:val="0"/>
      <w:marBottom w:val="0"/>
      <w:divBdr>
        <w:top w:val="none" w:sz="0" w:space="0" w:color="auto"/>
        <w:left w:val="none" w:sz="0" w:space="0" w:color="auto"/>
        <w:bottom w:val="none" w:sz="0" w:space="0" w:color="auto"/>
        <w:right w:val="none" w:sz="0" w:space="0" w:color="auto"/>
      </w:divBdr>
    </w:div>
    <w:div w:id="715398072">
      <w:bodyDiv w:val="1"/>
      <w:marLeft w:val="0"/>
      <w:marRight w:val="0"/>
      <w:marTop w:val="0"/>
      <w:marBottom w:val="0"/>
      <w:divBdr>
        <w:top w:val="none" w:sz="0" w:space="0" w:color="auto"/>
        <w:left w:val="none" w:sz="0" w:space="0" w:color="auto"/>
        <w:bottom w:val="none" w:sz="0" w:space="0" w:color="auto"/>
        <w:right w:val="none" w:sz="0" w:space="0" w:color="auto"/>
      </w:divBdr>
      <w:divsChild>
        <w:div w:id="889850308">
          <w:marLeft w:val="0"/>
          <w:marRight w:val="0"/>
          <w:marTop w:val="0"/>
          <w:marBottom w:val="0"/>
          <w:divBdr>
            <w:top w:val="none" w:sz="0" w:space="0" w:color="auto"/>
            <w:left w:val="none" w:sz="0" w:space="0" w:color="auto"/>
            <w:bottom w:val="none" w:sz="0" w:space="0" w:color="auto"/>
            <w:right w:val="none" w:sz="0" w:space="0" w:color="auto"/>
          </w:divBdr>
        </w:div>
        <w:div w:id="494802613">
          <w:marLeft w:val="0"/>
          <w:marRight w:val="0"/>
          <w:marTop w:val="0"/>
          <w:marBottom w:val="0"/>
          <w:divBdr>
            <w:top w:val="none" w:sz="0" w:space="0" w:color="auto"/>
            <w:left w:val="none" w:sz="0" w:space="0" w:color="auto"/>
            <w:bottom w:val="none" w:sz="0" w:space="0" w:color="auto"/>
            <w:right w:val="none" w:sz="0" w:space="0" w:color="auto"/>
          </w:divBdr>
        </w:div>
      </w:divsChild>
    </w:div>
    <w:div w:id="791246848">
      <w:bodyDiv w:val="1"/>
      <w:marLeft w:val="0"/>
      <w:marRight w:val="0"/>
      <w:marTop w:val="0"/>
      <w:marBottom w:val="0"/>
      <w:divBdr>
        <w:top w:val="none" w:sz="0" w:space="0" w:color="auto"/>
        <w:left w:val="none" w:sz="0" w:space="0" w:color="auto"/>
        <w:bottom w:val="none" w:sz="0" w:space="0" w:color="auto"/>
        <w:right w:val="none" w:sz="0" w:space="0" w:color="auto"/>
      </w:divBdr>
      <w:divsChild>
        <w:div w:id="137571796">
          <w:marLeft w:val="0"/>
          <w:marRight w:val="0"/>
          <w:marTop w:val="0"/>
          <w:marBottom w:val="0"/>
          <w:divBdr>
            <w:top w:val="none" w:sz="0" w:space="0" w:color="auto"/>
            <w:left w:val="none" w:sz="0" w:space="0" w:color="auto"/>
            <w:bottom w:val="none" w:sz="0" w:space="0" w:color="auto"/>
            <w:right w:val="none" w:sz="0" w:space="0" w:color="auto"/>
          </w:divBdr>
          <w:divsChild>
            <w:div w:id="54861533">
              <w:marLeft w:val="0"/>
              <w:marRight w:val="0"/>
              <w:marTop w:val="0"/>
              <w:marBottom w:val="0"/>
              <w:divBdr>
                <w:top w:val="none" w:sz="0" w:space="0" w:color="auto"/>
                <w:left w:val="none" w:sz="0" w:space="0" w:color="auto"/>
                <w:bottom w:val="none" w:sz="0" w:space="0" w:color="auto"/>
                <w:right w:val="none" w:sz="0" w:space="0" w:color="auto"/>
              </w:divBdr>
              <w:divsChild>
                <w:div w:id="20110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091">
      <w:bodyDiv w:val="1"/>
      <w:marLeft w:val="0"/>
      <w:marRight w:val="0"/>
      <w:marTop w:val="0"/>
      <w:marBottom w:val="0"/>
      <w:divBdr>
        <w:top w:val="none" w:sz="0" w:space="0" w:color="auto"/>
        <w:left w:val="none" w:sz="0" w:space="0" w:color="auto"/>
        <w:bottom w:val="none" w:sz="0" w:space="0" w:color="auto"/>
        <w:right w:val="none" w:sz="0" w:space="0" w:color="auto"/>
      </w:divBdr>
      <w:divsChild>
        <w:div w:id="1670861751">
          <w:marLeft w:val="0"/>
          <w:marRight w:val="0"/>
          <w:marTop w:val="0"/>
          <w:marBottom w:val="0"/>
          <w:divBdr>
            <w:top w:val="none" w:sz="0" w:space="0" w:color="auto"/>
            <w:left w:val="none" w:sz="0" w:space="0" w:color="auto"/>
            <w:bottom w:val="none" w:sz="0" w:space="0" w:color="auto"/>
            <w:right w:val="none" w:sz="0" w:space="0" w:color="auto"/>
          </w:divBdr>
          <w:divsChild>
            <w:div w:id="336540998">
              <w:marLeft w:val="0"/>
              <w:marRight w:val="0"/>
              <w:marTop w:val="0"/>
              <w:marBottom w:val="0"/>
              <w:divBdr>
                <w:top w:val="none" w:sz="0" w:space="0" w:color="auto"/>
                <w:left w:val="none" w:sz="0" w:space="0" w:color="auto"/>
                <w:bottom w:val="none" w:sz="0" w:space="0" w:color="auto"/>
                <w:right w:val="none" w:sz="0" w:space="0" w:color="auto"/>
              </w:divBdr>
              <w:divsChild>
                <w:div w:id="1052265084">
                  <w:marLeft w:val="0"/>
                  <w:marRight w:val="0"/>
                  <w:marTop w:val="0"/>
                  <w:marBottom w:val="0"/>
                  <w:divBdr>
                    <w:top w:val="none" w:sz="0" w:space="0" w:color="auto"/>
                    <w:left w:val="none" w:sz="0" w:space="0" w:color="auto"/>
                    <w:bottom w:val="none" w:sz="0" w:space="0" w:color="auto"/>
                    <w:right w:val="none" w:sz="0" w:space="0" w:color="auto"/>
                  </w:divBdr>
                  <w:divsChild>
                    <w:div w:id="194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7906">
      <w:bodyDiv w:val="1"/>
      <w:marLeft w:val="0"/>
      <w:marRight w:val="0"/>
      <w:marTop w:val="0"/>
      <w:marBottom w:val="0"/>
      <w:divBdr>
        <w:top w:val="none" w:sz="0" w:space="0" w:color="auto"/>
        <w:left w:val="none" w:sz="0" w:space="0" w:color="auto"/>
        <w:bottom w:val="none" w:sz="0" w:space="0" w:color="auto"/>
        <w:right w:val="none" w:sz="0" w:space="0" w:color="auto"/>
      </w:divBdr>
    </w:div>
    <w:div w:id="906722423">
      <w:bodyDiv w:val="1"/>
      <w:marLeft w:val="0"/>
      <w:marRight w:val="0"/>
      <w:marTop w:val="0"/>
      <w:marBottom w:val="0"/>
      <w:divBdr>
        <w:top w:val="none" w:sz="0" w:space="0" w:color="auto"/>
        <w:left w:val="none" w:sz="0" w:space="0" w:color="auto"/>
        <w:bottom w:val="none" w:sz="0" w:space="0" w:color="auto"/>
        <w:right w:val="none" w:sz="0" w:space="0" w:color="auto"/>
      </w:divBdr>
    </w:div>
    <w:div w:id="978532664">
      <w:bodyDiv w:val="1"/>
      <w:marLeft w:val="0"/>
      <w:marRight w:val="0"/>
      <w:marTop w:val="0"/>
      <w:marBottom w:val="0"/>
      <w:divBdr>
        <w:top w:val="none" w:sz="0" w:space="0" w:color="auto"/>
        <w:left w:val="none" w:sz="0" w:space="0" w:color="auto"/>
        <w:bottom w:val="none" w:sz="0" w:space="0" w:color="auto"/>
        <w:right w:val="none" w:sz="0" w:space="0" w:color="auto"/>
      </w:divBdr>
    </w:div>
    <w:div w:id="1161116772">
      <w:bodyDiv w:val="1"/>
      <w:marLeft w:val="0"/>
      <w:marRight w:val="0"/>
      <w:marTop w:val="0"/>
      <w:marBottom w:val="0"/>
      <w:divBdr>
        <w:top w:val="none" w:sz="0" w:space="0" w:color="auto"/>
        <w:left w:val="none" w:sz="0" w:space="0" w:color="auto"/>
        <w:bottom w:val="none" w:sz="0" w:space="0" w:color="auto"/>
        <w:right w:val="none" w:sz="0" w:space="0" w:color="auto"/>
      </w:divBdr>
    </w:div>
    <w:div w:id="1198204715">
      <w:bodyDiv w:val="1"/>
      <w:marLeft w:val="0"/>
      <w:marRight w:val="0"/>
      <w:marTop w:val="0"/>
      <w:marBottom w:val="0"/>
      <w:divBdr>
        <w:top w:val="none" w:sz="0" w:space="0" w:color="auto"/>
        <w:left w:val="none" w:sz="0" w:space="0" w:color="auto"/>
        <w:bottom w:val="none" w:sz="0" w:space="0" w:color="auto"/>
        <w:right w:val="none" w:sz="0" w:space="0" w:color="auto"/>
      </w:divBdr>
    </w:div>
    <w:div w:id="1210998760">
      <w:bodyDiv w:val="1"/>
      <w:marLeft w:val="0"/>
      <w:marRight w:val="0"/>
      <w:marTop w:val="0"/>
      <w:marBottom w:val="0"/>
      <w:divBdr>
        <w:top w:val="none" w:sz="0" w:space="0" w:color="auto"/>
        <w:left w:val="none" w:sz="0" w:space="0" w:color="auto"/>
        <w:bottom w:val="none" w:sz="0" w:space="0" w:color="auto"/>
        <w:right w:val="none" w:sz="0" w:space="0" w:color="auto"/>
      </w:divBdr>
    </w:div>
    <w:div w:id="1229002505">
      <w:bodyDiv w:val="1"/>
      <w:marLeft w:val="0"/>
      <w:marRight w:val="0"/>
      <w:marTop w:val="0"/>
      <w:marBottom w:val="0"/>
      <w:divBdr>
        <w:top w:val="none" w:sz="0" w:space="0" w:color="auto"/>
        <w:left w:val="none" w:sz="0" w:space="0" w:color="auto"/>
        <w:bottom w:val="none" w:sz="0" w:space="0" w:color="auto"/>
        <w:right w:val="none" w:sz="0" w:space="0" w:color="auto"/>
      </w:divBdr>
    </w:div>
    <w:div w:id="1258447108">
      <w:bodyDiv w:val="1"/>
      <w:marLeft w:val="0"/>
      <w:marRight w:val="0"/>
      <w:marTop w:val="0"/>
      <w:marBottom w:val="0"/>
      <w:divBdr>
        <w:top w:val="none" w:sz="0" w:space="0" w:color="auto"/>
        <w:left w:val="none" w:sz="0" w:space="0" w:color="auto"/>
        <w:bottom w:val="none" w:sz="0" w:space="0" w:color="auto"/>
        <w:right w:val="none" w:sz="0" w:space="0" w:color="auto"/>
      </w:divBdr>
    </w:div>
    <w:div w:id="1296567894">
      <w:bodyDiv w:val="1"/>
      <w:marLeft w:val="0"/>
      <w:marRight w:val="0"/>
      <w:marTop w:val="0"/>
      <w:marBottom w:val="0"/>
      <w:divBdr>
        <w:top w:val="none" w:sz="0" w:space="0" w:color="auto"/>
        <w:left w:val="none" w:sz="0" w:space="0" w:color="auto"/>
        <w:bottom w:val="none" w:sz="0" w:space="0" w:color="auto"/>
        <w:right w:val="none" w:sz="0" w:space="0" w:color="auto"/>
      </w:divBdr>
    </w:div>
    <w:div w:id="1348022898">
      <w:bodyDiv w:val="1"/>
      <w:marLeft w:val="0"/>
      <w:marRight w:val="0"/>
      <w:marTop w:val="0"/>
      <w:marBottom w:val="0"/>
      <w:divBdr>
        <w:top w:val="none" w:sz="0" w:space="0" w:color="auto"/>
        <w:left w:val="none" w:sz="0" w:space="0" w:color="auto"/>
        <w:bottom w:val="none" w:sz="0" w:space="0" w:color="auto"/>
        <w:right w:val="none" w:sz="0" w:space="0" w:color="auto"/>
      </w:divBdr>
    </w:div>
    <w:div w:id="1468548591">
      <w:bodyDiv w:val="1"/>
      <w:marLeft w:val="0"/>
      <w:marRight w:val="0"/>
      <w:marTop w:val="0"/>
      <w:marBottom w:val="0"/>
      <w:divBdr>
        <w:top w:val="none" w:sz="0" w:space="0" w:color="auto"/>
        <w:left w:val="none" w:sz="0" w:space="0" w:color="auto"/>
        <w:bottom w:val="none" w:sz="0" w:space="0" w:color="auto"/>
        <w:right w:val="none" w:sz="0" w:space="0" w:color="auto"/>
      </w:divBdr>
    </w:div>
    <w:div w:id="1509441146">
      <w:bodyDiv w:val="1"/>
      <w:marLeft w:val="0"/>
      <w:marRight w:val="0"/>
      <w:marTop w:val="0"/>
      <w:marBottom w:val="0"/>
      <w:divBdr>
        <w:top w:val="none" w:sz="0" w:space="0" w:color="auto"/>
        <w:left w:val="none" w:sz="0" w:space="0" w:color="auto"/>
        <w:bottom w:val="none" w:sz="0" w:space="0" w:color="auto"/>
        <w:right w:val="none" w:sz="0" w:space="0" w:color="auto"/>
      </w:divBdr>
    </w:div>
    <w:div w:id="1524900271">
      <w:bodyDiv w:val="1"/>
      <w:marLeft w:val="0"/>
      <w:marRight w:val="0"/>
      <w:marTop w:val="0"/>
      <w:marBottom w:val="0"/>
      <w:divBdr>
        <w:top w:val="none" w:sz="0" w:space="0" w:color="auto"/>
        <w:left w:val="none" w:sz="0" w:space="0" w:color="auto"/>
        <w:bottom w:val="none" w:sz="0" w:space="0" w:color="auto"/>
        <w:right w:val="none" w:sz="0" w:space="0" w:color="auto"/>
      </w:divBdr>
    </w:div>
    <w:div w:id="1542668252">
      <w:bodyDiv w:val="1"/>
      <w:marLeft w:val="0"/>
      <w:marRight w:val="0"/>
      <w:marTop w:val="0"/>
      <w:marBottom w:val="0"/>
      <w:divBdr>
        <w:top w:val="none" w:sz="0" w:space="0" w:color="auto"/>
        <w:left w:val="none" w:sz="0" w:space="0" w:color="auto"/>
        <w:bottom w:val="none" w:sz="0" w:space="0" w:color="auto"/>
        <w:right w:val="none" w:sz="0" w:space="0" w:color="auto"/>
      </w:divBdr>
    </w:div>
    <w:div w:id="1574198584">
      <w:bodyDiv w:val="1"/>
      <w:marLeft w:val="0"/>
      <w:marRight w:val="0"/>
      <w:marTop w:val="0"/>
      <w:marBottom w:val="0"/>
      <w:divBdr>
        <w:top w:val="none" w:sz="0" w:space="0" w:color="auto"/>
        <w:left w:val="none" w:sz="0" w:space="0" w:color="auto"/>
        <w:bottom w:val="none" w:sz="0" w:space="0" w:color="auto"/>
        <w:right w:val="none" w:sz="0" w:space="0" w:color="auto"/>
      </w:divBdr>
    </w:div>
    <w:div w:id="1590580052">
      <w:bodyDiv w:val="1"/>
      <w:marLeft w:val="0"/>
      <w:marRight w:val="0"/>
      <w:marTop w:val="0"/>
      <w:marBottom w:val="0"/>
      <w:divBdr>
        <w:top w:val="none" w:sz="0" w:space="0" w:color="auto"/>
        <w:left w:val="none" w:sz="0" w:space="0" w:color="auto"/>
        <w:bottom w:val="none" w:sz="0" w:space="0" w:color="auto"/>
        <w:right w:val="none" w:sz="0" w:space="0" w:color="auto"/>
      </w:divBdr>
    </w:div>
    <w:div w:id="1606418587">
      <w:bodyDiv w:val="1"/>
      <w:marLeft w:val="0"/>
      <w:marRight w:val="0"/>
      <w:marTop w:val="0"/>
      <w:marBottom w:val="0"/>
      <w:divBdr>
        <w:top w:val="none" w:sz="0" w:space="0" w:color="auto"/>
        <w:left w:val="none" w:sz="0" w:space="0" w:color="auto"/>
        <w:bottom w:val="none" w:sz="0" w:space="0" w:color="auto"/>
        <w:right w:val="none" w:sz="0" w:space="0" w:color="auto"/>
      </w:divBdr>
    </w:div>
    <w:div w:id="1606691957">
      <w:bodyDiv w:val="1"/>
      <w:marLeft w:val="0"/>
      <w:marRight w:val="0"/>
      <w:marTop w:val="0"/>
      <w:marBottom w:val="0"/>
      <w:divBdr>
        <w:top w:val="none" w:sz="0" w:space="0" w:color="auto"/>
        <w:left w:val="none" w:sz="0" w:space="0" w:color="auto"/>
        <w:bottom w:val="none" w:sz="0" w:space="0" w:color="auto"/>
        <w:right w:val="none" w:sz="0" w:space="0" w:color="auto"/>
      </w:divBdr>
    </w:div>
    <w:div w:id="1832482567">
      <w:bodyDiv w:val="1"/>
      <w:marLeft w:val="0"/>
      <w:marRight w:val="0"/>
      <w:marTop w:val="0"/>
      <w:marBottom w:val="0"/>
      <w:divBdr>
        <w:top w:val="none" w:sz="0" w:space="0" w:color="auto"/>
        <w:left w:val="none" w:sz="0" w:space="0" w:color="auto"/>
        <w:bottom w:val="none" w:sz="0" w:space="0" w:color="auto"/>
        <w:right w:val="none" w:sz="0" w:space="0" w:color="auto"/>
      </w:divBdr>
    </w:div>
    <w:div w:id="1880360318">
      <w:bodyDiv w:val="1"/>
      <w:marLeft w:val="0"/>
      <w:marRight w:val="0"/>
      <w:marTop w:val="0"/>
      <w:marBottom w:val="0"/>
      <w:divBdr>
        <w:top w:val="none" w:sz="0" w:space="0" w:color="auto"/>
        <w:left w:val="none" w:sz="0" w:space="0" w:color="auto"/>
        <w:bottom w:val="none" w:sz="0" w:space="0" w:color="auto"/>
        <w:right w:val="none" w:sz="0" w:space="0" w:color="auto"/>
      </w:divBdr>
    </w:div>
    <w:div w:id="1895121313">
      <w:bodyDiv w:val="1"/>
      <w:marLeft w:val="0"/>
      <w:marRight w:val="0"/>
      <w:marTop w:val="0"/>
      <w:marBottom w:val="0"/>
      <w:divBdr>
        <w:top w:val="none" w:sz="0" w:space="0" w:color="auto"/>
        <w:left w:val="none" w:sz="0" w:space="0" w:color="auto"/>
        <w:bottom w:val="none" w:sz="0" w:space="0" w:color="auto"/>
        <w:right w:val="none" w:sz="0" w:space="0" w:color="auto"/>
      </w:divBdr>
    </w:div>
    <w:div w:id="1922564423">
      <w:bodyDiv w:val="1"/>
      <w:marLeft w:val="0"/>
      <w:marRight w:val="0"/>
      <w:marTop w:val="0"/>
      <w:marBottom w:val="0"/>
      <w:divBdr>
        <w:top w:val="none" w:sz="0" w:space="0" w:color="auto"/>
        <w:left w:val="none" w:sz="0" w:space="0" w:color="auto"/>
        <w:bottom w:val="none" w:sz="0" w:space="0" w:color="auto"/>
        <w:right w:val="none" w:sz="0" w:space="0" w:color="auto"/>
      </w:divBdr>
    </w:div>
    <w:div w:id="1978563070">
      <w:bodyDiv w:val="1"/>
      <w:marLeft w:val="0"/>
      <w:marRight w:val="0"/>
      <w:marTop w:val="0"/>
      <w:marBottom w:val="0"/>
      <w:divBdr>
        <w:top w:val="none" w:sz="0" w:space="0" w:color="auto"/>
        <w:left w:val="none" w:sz="0" w:space="0" w:color="auto"/>
        <w:bottom w:val="none" w:sz="0" w:space="0" w:color="auto"/>
        <w:right w:val="none" w:sz="0" w:space="0" w:color="auto"/>
      </w:divBdr>
    </w:div>
    <w:div w:id="1994987412">
      <w:bodyDiv w:val="1"/>
      <w:marLeft w:val="0"/>
      <w:marRight w:val="0"/>
      <w:marTop w:val="0"/>
      <w:marBottom w:val="0"/>
      <w:divBdr>
        <w:top w:val="none" w:sz="0" w:space="0" w:color="auto"/>
        <w:left w:val="none" w:sz="0" w:space="0" w:color="auto"/>
        <w:bottom w:val="none" w:sz="0" w:space="0" w:color="auto"/>
        <w:right w:val="none" w:sz="0" w:space="0" w:color="auto"/>
      </w:divBdr>
    </w:div>
    <w:div w:id="202153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E7C450-AB2C-4B47-8450-5F79B532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6018</Words>
  <Characters>33105</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Règlement intérieur. Projet n°01 du 10 mai 2017</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Projet n°01 du 10 mai 2017</dc:title>
  <dc:subject>Projet n° 01 du</dc:subject>
  <dc:creator>Ernest STRUPLER</dc:creator>
  <cp:keywords/>
  <dc:description/>
  <cp:lastModifiedBy>guillaume hirschy</cp:lastModifiedBy>
  <cp:revision>9</cp:revision>
  <cp:lastPrinted>2018-04-09T16:04:00Z</cp:lastPrinted>
  <dcterms:created xsi:type="dcterms:W3CDTF">2020-03-09T09:23:00Z</dcterms:created>
  <dcterms:modified xsi:type="dcterms:W3CDTF">2020-06-17T06:25:00Z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